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A3ABD8" w14:textId="1FE63FC2" w:rsidR="00CB39D7" w:rsidRPr="00CB39D7" w:rsidRDefault="00CB39D7" w:rsidP="00CB39D7">
      <w:pPr>
        <w:tabs>
          <w:tab w:val="right" w:pos="9639"/>
        </w:tabs>
        <w:spacing w:after="0" w:line="240" w:lineRule="auto"/>
        <w:rPr>
          <w:rFonts w:ascii="Arial" w:eastAsia="宋体" w:hAnsi="Arial" w:cs="Times New Roman"/>
          <w:b/>
          <w:sz w:val="24"/>
          <w:szCs w:val="20"/>
        </w:rPr>
      </w:pPr>
      <w:r w:rsidRPr="00CB39D7">
        <w:rPr>
          <w:rFonts w:ascii="Arial" w:eastAsia="宋体" w:hAnsi="Arial" w:cs="Times New Roman"/>
          <w:b/>
          <w:sz w:val="24"/>
          <w:szCs w:val="20"/>
        </w:rPr>
        <w:t>3GPP TSG-SA3 Meeting #118</w:t>
      </w:r>
      <w:r w:rsidRPr="00CB39D7">
        <w:rPr>
          <w:rFonts w:ascii="Arial" w:eastAsia="宋体" w:hAnsi="Arial" w:cs="Times New Roman"/>
          <w:b/>
          <w:sz w:val="24"/>
          <w:szCs w:val="20"/>
        </w:rPr>
        <w:tab/>
        <w:t>S3-24</w:t>
      </w:r>
      <w:r w:rsidR="00B87DC0">
        <w:rPr>
          <w:rFonts w:ascii="Arial" w:eastAsia="宋体" w:hAnsi="Arial" w:cs="Times New Roman"/>
          <w:b/>
          <w:sz w:val="24"/>
          <w:szCs w:val="20"/>
        </w:rPr>
        <w:t>3887</w:t>
      </w:r>
    </w:p>
    <w:p w14:paraId="764A1175" w14:textId="30047355" w:rsidR="004F3F83" w:rsidRPr="00391D74" w:rsidRDefault="00CB39D7" w:rsidP="00CB39D7">
      <w:pPr>
        <w:tabs>
          <w:tab w:val="right" w:pos="9639"/>
        </w:tabs>
        <w:spacing w:after="0" w:line="240" w:lineRule="auto"/>
        <w:rPr>
          <w:rFonts w:ascii="Arial" w:eastAsia="宋体" w:hAnsi="Arial" w:cs="Times New Roman"/>
          <w:b/>
          <w:noProof/>
          <w:sz w:val="24"/>
          <w:szCs w:val="20"/>
        </w:rPr>
      </w:pPr>
      <w:r w:rsidRPr="00CB39D7">
        <w:rPr>
          <w:rFonts w:ascii="Arial" w:eastAsia="宋体" w:hAnsi="Arial" w:cs="Times New Roman"/>
          <w:b/>
          <w:sz w:val="24"/>
          <w:szCs w:val="20"/>
        </w:rPr>
        <w:t>Hyderabad, India,  14th - 18rd October 2024</w:t>
      </w:r>
    </w:p>
    <w:p w14:paraId="128CB256" w14:textId="77777777" w:rsidR="004F3F83" w:rsidRPr="004F3F83" w:rsidRDefault="004F3F83" w:rsidP="004F3F83">
      <w:pPr>
        <w:overflowPunct w:val="0"/>
        <w:autoSpaceDE w:val="0"/>
        <w:autoSpaceDN w:val="0"/>
        <w:adjustRightInd w:val="0"/>
        <w:spacing w:after="180" w:line="240" w:lineRule="auto"/>
        <w:textAlignment w:val="baseline"/>
        <w:rPr>
          <w:rFonts w:ascii="Arial" w:eastAsia="等线" w:hAnsi="Arial" w:cs="Arial"/>
          <w:sz w:val="20"/>
          <w:szCs w:val="20"/>
          <w:lang w:val="en-GB" w:eastAsia="zh-CN"/>
        </w:rPr>
      </w:pPr>
    </w:p>
    <w:p w14:paraId="3AA25865" w14:textId="6BC67C99" w:rsidR="004F3F83" w:rsidRDefault="004F3F83" w:rsidP="00066C1E">
      <w:pPr>
        <w:spacing w:after="60"/>
        <w:ind w:left="1985" w:hanging="1985"/>
        <w:rPr>
          <w:rFonts w:ascii="Arial" w:hAnsi="Arial" w:cs="Arial"/>
          <w:b/>
        </w:rPr>
      </w:pPr>
      <w:r w:rsidRPr="004F3F83">
        <w:rPr>
          <w:rFonts w:ascii="Arial" w:eastAsia="等线" w:hAnsi="Arial" w:cs="Arial"/>
          <w:b/>
          <w:lang w:val="en-GB" w:eastAsia="zh-CN"/>
        </w:rPr>
        <w:t>Title:</w:t>
      </w:r>
      <w:r w:rsidRPr="004F3F83">
        <w:rPr>
          <w:rFonts w:ascii="Arial" w:eastAsia="等线" w:hAnsi="Arial" w:cs="Arial"/>
          <w:b/>
          <w:lang w:val="en-GB" w:eastAsia="zh-CN"/>
        </w:rPr>
        <w:tab/>
      </w:r>
      <w:r w:rsidR="001A180A" w:rsidRPr="001A180A">
        <w:rPr>
          <w:rFonts w:ascii="Arial" w:eastAsia="等线" w:hAnsi="Arial" w:cs="Arial"/>
          <w:b/>
          <w:lang w:eastAsia="zh-CN"/>
        </w:rPr>
        <w:t>Reply LS on AIML Data Collection</w:t>
      </w:r>
    </w:p>
    <w:p w14:paraId="78E3663E" w14:textId="5DB522F4" w:rsidR="00A878DA" w:rsidRPr="000C556D" w:rsidRDefault="00A878DA" w:rsidP="000C556D">
      <w:pPr>
        <w:spacing w:after="60"/>
        <w:ind w:left="1985" w:hanging="1985"/>
        <w:rPr>
          <w:rFonts w:ascii="Arial" w:eastAsia="等线" w:hAnsi="Arial" w:cs="Arial"/>
          <w:b/>
          <w:lang w:eastAsia="zh-CN"/>
        </w:rPr>
      </w:pPr>
      <w:r w:rsidRPr="00A878DA">
        <w:rPr>
          <w:rFonts w:ascii="Arial" w:eastAsia="等线" w:hAnsi="Arial" w:cs="Arial"/>
          <w:b/>
          <w:lang w:val="en-GB" w:eastAsia="zh-CN"/>
        </w:rPr>
        <w:t>Response to:</w:t>
      </w:r>
      <w:r>
        <w:rPr>
          <w:rFonts w:ascii="Arial" w:eastAsia="等线" w:hAnsi="Arial" w:cs="Arial"/>
          <w:b/>
          <w:lang w:val="en-GB" w:eastAsia="zh-CN"/>
        </w:rPr>
        <w:t xml:space="preserve">         </w:t>
      </w:r>
      <w:r w:rsidR="007F252D">
        <w:rPr>
          <w:rFonts w:ascii="Arial" w:eastAsia="等线" w:hAnsi="Arial" w:cs="Arial"/>
          <w:b/>
          <w:lang w:val="en-GB" w:eastAsia="zh-CN"/>
        </w:rPr>
        <w:tab/>
      </w:r>
      <w:r w:rsidR="001A180A">
        <w:rPr>
          <w:rFonts w:ascii="Arial" w:eastAsia="等线" w:hAnsi="Arial" w:cs="Arial"/>
          <w:b/>
          <w:lang w:val="en-GB" w:eastAsia="zh-CN"/>
        </w:rPr>
        <w:t xml:space="preserve">RP-242389 </w:t>
      </w:r>
      <w:r w:rsidR="001A180A" w:rsidRPr="001A180A">
        <w:rPr>
          <w:rFonts w:ascii="Arial" w:eastAsia="等线" w:hAnsi="Arial" w:cs="Arial"/>
          <w:b/>
          <w:lang w:val="en-GB" w:eastAsia="zh-CN"/>
        </w:rPr>
        <w:t>LS on AIML data collection</w:t>
      </w:r>
    </w:p>
    <w:p w14:paraId="0125FBA7" w14:textId="7838A329" w:rsidR="004F3F83" w:rsidRPr="004F3F83" w:rsidRDefault="004F3F83" w:rsidP="004F3F83">
      <w:pPr>
        <w:overflowPunct w:val="0"/>
        <w:autoSpaceDE w:val="0"/>
        <w:autoSpaceDN w:val="0"/>
        <w:adjustRightInd w:val="0"/>
        <w:spacing w:after="60" w:line="240" w:lineRule="auto"/>
        <w:ind w:left="1985" w:hanging="1985"/>
        <w:textAlignment w:val="baseline"/>
        <w:rPr>
          <w:rFonts w:ascii="Arial" w:eastAsia="等线" w:hAnsi="Arial" w:cs="Arial"/>
          <w:b/>
          <w:bCs/>
          <w:lang w:val="en-GB" w:eastAsia="zh-CN"/>
        </w:rPr>
      </w:pPr>
      <w:bookmarkStart w:id="0" w:name="OLE_LINK59"/>
      <w:bookmarkStart w:id="1" w:name="OLE_LINK60"/>
      <w:bookmarkStart w:id="2" w:name="OLE_LINK61"/>
      <w:r w:rsidRPr="004F3F83">
        <w:rPr>
          <w:rFonts w:ascii="Arial" w:eastAsia="等线" w:hAnsi="Arial" w:cs="Arial"/>
          <w:b/>
          <w:lang w:val="en-GB" w:eastAsia="zh-CN"/>
        </w:rPr>
        <w:t>Release:</w:t>
      </w:r>
      <w:r w:rsidRPr="004F3F83">
        <w:rPr>
          <w:rFonts w:ascii="Arial" w:eastAsia="等线" w:hAnsi="Arial" w:cs="Arial"/>
          <w:b/>
          <w:bCs/>
          <w:lang w:val="en-GB" w:eastAsia="zh-CN"/>
        </w:rPr>
        <w:tab/>
      </w:r>
      <w:r w:rsidR="00CE0A6C" w:rsidRPr="00CE0A6C">
        <w:rPr>
          <w:rFonts w:ascii="Arial" w:eastAsia="等线" w:hAnsi="Arial" w:cs="Arial"/>
          <w:b/>
          <w:bCs/>
          <w:lang w:val="en-GB" w:eastAsia="zh-CN"/>
        </w:rPr>
        <w:t>Rel-1</w:t>
      </w:r>
      <w:r w:rsidR="007F252D">
        <w:rPr>
          <w:rFonts w:ascii="Arial" w:eastAsia="等线" w:hAnsi="Arial" w:cs="Arial"/>
          <w:b/>
          <w:bCs/>
          <w:lang w:val="en-GB" w:eastAsia="zh-CN"/>
        </w:rPr>
        <w:t>9</w:t>
      </w:r>
    </w:p>
    <w:bookmarkEnd w:id="0"/>
    <w:bookmarkEnd w:id="1"/>
    <w:bookmarkEnd w:id="2"/>
    <w:p w14:paraId="2933EACB" w14:textId="755BB7DD" w:rsidR="004F3F83" w:rsidRPr="004F3F83" w:rsidRDefault="004F3F83" w:rsidP="004F3F83">
      <w:pPr>
        <w:overflowPunct w:val="0"/>
        <w:autoSpaceDE w:val="0"/>
        <w:autoSpaceDN w:val="0"/>
        <w:adjustRightInd w:val="0"/>
        <w:spacing w:after="60" w:line="240" w:lineRule="auto"/>
        <w:ind w:left="1985" w:hanging="1985"/>
        <w:textAlignment w:val="baseline"/>
        <w:rPr>
          <w:rFonts w:ascii="Arial" w:eastAsia="等线" w:hAnsi="Arial" w:cs="Arial"/>
          <w:b/>
          <w:bCs/>
          <w:lang w:val="en-GB" w:eastAsia="zh-CN"/>
        </w:rPr>
      </w:pPr>
      <w:r w:rsidRPr="004F3F83">
        <w:rPr>
          <w:rFonts w:ascii="Arial" w:eastAsia="等线" w:hAnsi="Arial" w:cs="Arial"/>
          <w:b/>
          <w:lang w:val="en-GB" w:eastAsia="zh-CN"/>
        </w:rPr>
        <w:t>Work Item:</w:t>
      </w:r>
      <w:r w:rsidRPr="004F3F83">
        <w:rPr>
          <w:rFonts w:ascii="Arial" w:eastAsia="等线" w:hAnsi="Arial" w:cs="Arial"/>
          <w:b/>
          <w:bCs/>
          <w:lang w:val="en-GB" w:eastAsia="zh-CN"/>
        </w:rPr>
        <w:tab/>
      </w:r>
      <w:r w:rsidR="001A180A" w:rsidRPr="001A180A">
        <w:rPr>
          <w:rFonts w:ascii="Arial" w:hAnsi="Arial" w:cs="Arial"/>
          <w:b/>
        </w:rPr>
        <w:t>NR_AIML_Air</w:t>
      </w:r>
    </w:p>
    <w:p w14:paraId="47C33F45" w14:textId="77777777" w:rsidR="004F3F83" w:rsidRPr="004F3F83" w:rsidRDefault="004F3F83" w:rsidP="004F3F83">
      <w:pPr>
        <w:overflowPunct w:val="0"/>
        <w:autoSpaceDE w:val="0"/>
        <w:autoSpaceDN w:val="0"/>
        <w:adjustRightInd w:val="0"/>
        <w:spacing w:after="60" w:line="240" w:lineRule="auto"/>
        <w:ind w:left="1985" w:hanging="1985"/>
        <w:textAlignment w:val="baseline"/>
        <w:rPr>
          <w:rFonts w:ascii="Arial" w:eastAsia="等线" w:hAnsi="Arial" w:cs="Arial"/>
          <w:b/>
          <w:lang w:val="en-GB" w:eastAsia="zh-CN"/>
        </w:rPr>
      </w:pPr>
    </w:p>
    <w:p w14:paraId="285F1106" w14:textId="3FA9331F" w:rsidR="004F3F83" w:rsidRPr="004F3F83" w:rsidRDefault="004F3F83" w:rsidP="004F3F83">
      <w:pPr>
        <w:overflowPunct w:val="0"/>
        <w:autoSpaceDE w:val="0"/>
        <w:autoSpaceDN w:val="0"/>
        <w:adjustRightInd w:val="0"/>
        <w:spacing w:after="60" w:line="240" w:lineRule="auto"/>
        <w:ind w:left="1985" w:hanging="1985"/>
        <w:textAlignment w:val="baseline"/>
        <w:rPr>
          <w:rFonts w:ascii="Arial" w:eastAsia="等线" w:hAnsi="Arial" w:cs="Arial"/>
          <w:b/>
          <w:lang w:val="en-GB" w:eastAsia="zh-CN"/>
        </w:rPr>
      </w:pPr>
      <w:r w:rsidRPr="004F3F83">
        <w:rPr>
          <w:rFonts w:ascii="Arial" w:eastAsia="等线" w:hAnsi="Arial" w:cs="Arial"/>
          <w:b/>
          <w:lang w:val="en-GB" w:eastAsia="zh-CN"/>
        </w:rPr>
        <w:t>Source:</w:t>
      </w:r>
      <w:r w:rsidRPr="004F3F83">
        <w:rPr>
          <w:rFonts w:ascii="Arial" w:eastAsia="等线" w:hAnsi="Arial" w:cs="Arial"/>
          <w:b/>
          <w:lang w:val="en-GB" w:eastAsia="zh-CN"/>
        </w:rPr>
        <w:tab/>
      </w:r>
      <w:r w:rsidR="001E5430" w:rsidRPr="001E5430">
        <w:rPr>
          <w:rFonts w:ascii="Arial" w:eastAsia="等线" w:hAnsi="Arial" w:cs="Arial" w:hint="eastAsia"/>
          <w:b/>
          <w:bCs/>
          <w:highlight w:val="yellow"/>
          <w:lang w:val="en-GB" w:eastAsia="zh-CN"/>
        </w:rPr>
        <w:t>vivo</w:t>
      </w:r>
      <w:r w:rsidR="001E5430" w:rsidRPr="001E5430">
        <w:rPr>
          <w:rFonts w:ascii="Arial" w:eastAsia="等线" w:hAnsi="Arial" w:cs="Arial"/>
          <w:b/>
          <w:bCs/>
          <w:highlight w:val="yellow"/>
          <w:lang w:val="en-GB" w:eastAsia="zh-CN"/>
        </w:rPr>
        <w:t xml:space="preserve"> (to be SA3)</w:t>
      </w:r>
    </w:p>
    <w:p w14:paraId="621CD1F8" w14:textId="404E79CD" w:rsidR="004F3F83" w:rsidRPr="004F3F83" w:rsidRDefault="004F3F83" w:rsidP="004F3F83">
      <w:pPr>
        <w:overflowPunct w:val="0"/>
        <w:autoSpaceDE w:val="0"/>
        <w:autoSpaceDN w:val="0"/>
        <w:adjustRightInd w:val="0"/>
        <w:spacing w:after="60" w:line="240" w:lineRule="auto"/>
        <w:ind w:left="1985" w:hanging="1985"/>
        <w:textAlignment w:val="baseline"/>
        <w:rPr>
          <w:rFonts w:ascii="Arial" w:eastAsia="等线" w:hAnsi="Arial" w:cs="Arial"/>
          <w:b/>
          <w:bCs/>
          <w:lang w:val="en-GB" w:eastAsia="zh-CN"/>
        </w:rPr>
      </w:pPr>
      <w:r w:rsidRPr="004F3F83">
        <w:rPr>
          <w:rFonts w:ascii="Arial" w:eastAsia="等线" w:hAnsi="Arial" w:cs="Arial"/>
          <w:b/>
          <w:lang w:val="en-GB" w:eastAsia="zh-CN"/>
        </w:rPr>
        <w:t>To:</w:t>
      </w:r>
      <w:r w:rsidRPr="004F3F83">
        <w:rPr>
          <w:rFonts w:ascii="Arial" w:eastAsia="等线" w:hAnsi="Arial" w:cs="Arial"/>
          <w:b/>
          <w:bCs/>
          <w:lang w:val="en-GB" w:eastAsia="zh-CN"/>
        </w:rPr>
        <w:tab/>
      </w:r>
      <w:r w:rsidR="001A180A" w:rsidRPr="001A180A">
        <w:rPr>
          <w:rFonts w:ascii="Arial" w:eastAsia="等线" w:hAnsi="Arial" w:cs="Arial"/>
          <w:b/>
          <w:lang w:val="en-GB" w:eastAsia="zh-CN"/>
        </w:rPr>
        <w:t>RAN</w:t>
      </w:r>
      <w:r w:rsidR="001A180A">
        <w:rPr>
          <w:rFonts w:ascii="Arial" w:eastAsia="等线" w:hAnsi="Arial" w:cs="Arial"/>
          <w:b/>
          <w:lang w:val="en-GB" w:eastAsia="zh-CN"/>
        </w:rPr>
        <w:t xml:space="preserve">, </w:t>
      </w:r>
      <w:r w:rsidR="001A180A" w:rsidRPr="001A180A">
        <w:rPr>
          <w:rFonts w:ascii="Arial" w:eastAsia="等线" w:hAnsi="Arial" w:cs="Arial"/>
          <w:b/>
          <w:lang w:val="en-GB" w:eastAsia="zh-CN"/>
        </w:rPr>
        <w:t>SA, SA2, SA5</w:t>
      </w:r>
    </w:p>
    <w:p w14:paraId="06AFF92E" w14:textId="09C92423" w:rsidR="004F3F83" w:rsidRPr="004F3F83" w:rsidRDefault="004F3F83" w:rsidP="004F3F83">
      <w:pPr>
        <w:overflowPunct w:val="0"/>
        <w:autoSpaceDE w:val="0"/>
        <w:autoSpaceDN w:val="0"/>
        <w:adjustRightInd w:val="0"/>
        <w:spacing w:after="60" w:line="240" w:lineRule="auto"/>
        <w:ind w:left="1985" w:hanging="1985"/>
        <w:textAlignment w:val="baseline"/>
        <w:rPr>
          <w:rFonts w:ascii="Arial" w:eastAsia="等线" w:hAnsi="Arial" w:cs="Arial"/>
          <w:b/>
          <w:bCs/>
          <w:lang w:val="en-GB" w:eastAsia="zh-CN"/>
        </w:rPr>
      </w:pPr>
      <w:bookmarkStart w:id="3" w:name="OLE_LINK45"/>
      <w:bookmarkStart w:id="4" w:name="OLE_LINK46"/>
      <w:r w:rsidRPr="004F3F83">
        <w:rPr>
          <w:rFonts w:ascii="Arial" w:eastAsia="等线" w:hAnsi="Arial" w:cs="Arial"/>
          <w:b/>
          <w:lang w:val="en-GB" w:eastAsia="zh-CN"/>
        </w:rPr>
        <w:t>Cc:</w:t>
      </w:r>
      <w:r w:rsidRPr="004F3F83">
        <w:rPr>
          <w:rFonts w:ascii="Arial" w:eastAsia="等线" w:hAnsi="Arial" w:cs="Arial"/>
          <w:b/>
          <w:bCs/>
          <w:lang w:val="en-GB" w:eastAsia="zh-CN"/>
        </w:rPr>
        <w:tab/>
      </w:r>
      <w:r w:rsidR="001A180A" w:rsidRPr="001A180A">
        <w:rPr>
          <w:rFonts w:ascii="Arial" w:eastAsia="等线" w:hAnsi="Arial" w:cs="Arial"/>
          <w:b/>
          <w:bCs/>
          <w:lang w:val="en-GB" w:eastAsia="zh-CN"/>
        </w:rPr>
        <w:t>RAN1, RAN2, RAN3</w:t>
      </w:r>
    </w:p>
    <w:bookmarkEnd w:id="3"/>
    <w:bookmarkEnd w:id="4"/>
    <w:p w14:paraId="27F70446" w14:textId="77777777" w:rsidR="004F3F83" w:rsidRPr="004F3F83" w:rsidRDefault="004F3F83" w:rsidP="004F3F83">
      <w:pPr>
        <w:overflowPunct w:val="0"/>
        <w:autoSpaceDE w:val="0"/>
        <w:autoSpaceDN w:val="0"/>
        <w:adjustRightInd w:val="0"/>
        <w:spacing w:after="60" w:line="240" w:lineRule="auto"/>
        <w:ind w:left="1985" w:hanging="1985"/>
        <w:textAlignment w:val="baseline"/>
        <w:rPr>
          <w:rFonts w:ascii="Arial" w:eastAsia="等线" w:hAnsi="Arial" w:cs="Arial"/>
          <w:bCs/>
          <w:sz w:val="20"/>
          <w:szCs w:val="20"/>
          <w:lang w:val="en-GB" w:eastAsia="zh-CN"/>
        </w:rPr>
      </w:pPr>
    </w:p>
    <w:p w14:paraId="4A6BAB80" w14:textId="3AFE74EE" w:rsidR="004F3F83" w:rsidRPr="004F3F83" w:rsidRDefault="004F3F83" w:rsidP="004F3F83">
      <w:pPr>
        <w:overflowPunct w:val="0"/>
        <w:autoSpaceDE w:val="0"/>
        <w:autoSpaceDN w:val="0"/>
        <w:adjustRightInd w:val="0"/>
        <w:spacing w:after="60" w:line="240" w:lineRule="auto"/>
        <w:ind w:left="1985" w:hanging="1985"/>
        <w:textAlignment w:val="baseline"/>
        <w:rPr>
          <w:rFonts w:ascii="Arial" w:eastAsia="等线" w:hAnsi="Arial" w:cs="Arial"/>
          <w:b/>
          <w:bCs/>
          <w:lang w:val="en-GB" w:eastAsia="zh-CN"/>
        </w:rPr>
      </w:pPr>
      <w:r w:rsidRPr="004F3F83">
        <w:rPr>
          <w:rFonts w:ascii="Arial" w:eastAsia="等线" w:hAnsi="Arial" w:cs="Arial"/>
          <w:b/>
          <w:lang w:val="en-GB" w:eastAsia="zh-CN"/>
        </w:rPr>
        <w:t>Contact person:</w:t>
      </w:r>
      <w:r w:rsidRPr="004F3F83">
        <w:rPr>
          <w:rFonts w:ascii="Arial" w:eastAsia="等线" w:hAnsi="Arial" w:cs="Arial"/>
          <w:b/>
          <w:bCs/>
          <w:lang w:val="en-GB" w:eastAsia="zh-CN"/>
        </w:rPr>
        <w:tab/>
      </w:r>
      <w:r w:rsidR="00611D40">
        <w:rPr>
          <w:rFonts w:ascii="Arial" w:eastAsia="等线" w:hAnsi="Arial" w:cs="Arial"/>
          <w:b/>
          <w:bCs/>
          <w:lang w:val="en-GB" w:eastAsia="zh-CN"/>
        </w:rPr>
        <w:t>Li Hu</w:t>
      </w:r>
    </w:p>
    <w:p w14:paraId="1F9F1E93" w14:textId="66BF2814" w:rsidR="004F3F83" w:rsidRPr="004F3F83" w:rsidRDefault="004F3F83" w:rsidP="004F3F83">
      <w:pPr>
        <w:overflowPunct w:val="0"/>
        <w:autoSpaceDE w:val="0"/>
        <w:autoSpaceDN w:val="0"/>
        <w:adjustRightInd w:val="0"/>
        <w:spacing w:after="60" w:line="240" w:lineRule="auto"/>
        <w:ind w:left="1985" w:hanging="1985"/>
        <w:textAlignment w:val="baseline"/>
        <w:rPr>
          <w:rFonts w:ascii="Arial" w:eastAsia="等线" w:hAnsi="Arial" w:cs="Arial"/>
          <w:b/>
          <w:bCs/>
          <w:lang w:val="en-GB" w:eastAsia="zh-CN"/>
        </w:rPr>
      </w:pPr>
      <w:r w:rsidRPr="004F3F83">
        <w:rPr>
          <w:rFonts w:ascii="Arial" w:eastAsia="等线" w:hAnsi="Arial" w:cs="Arial"/>
          <w:b/>
          <w:bCs/>
          <w:lang w:val="en-GB" w:eastAsia="zh-CN"/>
        </w:rPr>
        <w:t xml:space="preserve">                                </w:t>
      </w:r>
      <w:r w:rsidR="00611D40">
        <w:rPr>
          <w:rFonts w:ascii="Arial" w:hAnsi="Arial" w:cs="Arial"/>
          <w:b/>
          <w:bCs/>
        </w:rPr>
        <w:t>huli</w:t>
      </w:r>
      <w:r w:rsidR="00382E10" w:rsidRPr="004227A8">
        <w:rPr>
          <w:rFonts w:ascii="Arial" w:hAnsi="Arial" w:cs="Arial"/>
          <w:b/>
          <w:bCs/>
        </w:rPr>
        <w:t>@</w:t>
      </w:r>
      <w:r w:rsidR="00611D40">
        <w:rPr>
          <w:rFonts w:ascii="Arial" w:hAnsi="Arial" w:cs="Arial"/>
          <w:b/>
          <w:bCs/>
        </w:rPr>
        <w:t>vivo</w:t>
      </w:r>
      <w:r w:rsidR="00382E10" w:rsidRPr="004227A8">
        <w:rPr>
          <w:rFonts w:ascii="Arial" w:hAnsi="Arial" w:cs="Arial"/>
          <w:b/>
          <w:bCs/>
        </w:rPr>
        <w:t>.com</w:t>
      </w:r>
    </w:p>
    <w:p w14:paraId="3664B569" w14:textId="77777777" w:rsidR="004F3F83" w:rsidRPr="004F3F83" w:rsidRDefault="004F3F83" w:rsidP="004F3F83">
      <w:pPr>
        <w:overflowPunct w:val="0"/>
        <w:autoSpaceDE w:val="0"/>
        <w:autoSpaceDN w:val="0"/>
        <w:adjustRightInd w:val="0"/>
        <w:spacing w:after="60" w:line="240" w:lineRule="auto"/>
        <w:textAlignment w:val="baseline"/>
        <w:rPr>
          <w:rFonts w:ascii="Arial" w:eastAsia="等线" w:hAnsi="Arial" w:cs="Arial"/>
          <w:b/>
          <w:bCs/>
          <w:lang w:val="en-GB" w:eastAsia="zh-CN"/>
        </w:rPr>
      </w:pPr>
      <w:r w:rsidRPr="004F3F83">
        <w:rPr>
          <w:rFonts w:ascii="Arial" w:eastAsia="等线" w:hAnsi="Arial" w:cs="Arial"/>
          <w:b/>
          <w:bCs/>
          <w:lang w:val="en-GB" w:eastAsia="zh-CN"/>
        </w:rPr>
        <w:tab/>
      </w:r>
    </w:p>
    <w:p w14:paraId="509045F9" w14:textId="7FA6F966" w:rsidR="004F3F83" w:rsidRPr="004F3F83" w:rsidRDefault="004F3F83" w:rsidP="004F3F83">
      <w:pPr>
        <w:overflowPunct w:val="0"/>
        <w:autoSpaceDE w:val="0"/>
        <w:autoSpaceDN w:val="0"/>
        <w:adjustRightInd w:val="0"/>
        <w:spacing w:after="60" w:line="240" w:lineRule="auto"/>
        <w:ind w:left="1985" w:hanging="1985"/>
        <w:textAlignment w:val="baseline"/>
        <w:rPr>
          <w:rFonts w:ascii="Arial" w:eastAsia="等线" w:hAnsi="Arial" w:cs="Arial"/>
          <w:b/>
          <w:lang w:val="en-GB" w:eastAsia="zh-CN"/>
        </w:rPr>
      </w:pPr>
      <w:r w:rsidRPr="004F3F83">
        <w:rPr>
          <w:rFonts w:ascii="Arial" w:eastAsia="等线" w:hAnsi="Arial" w:cs="Arial"/>
          <w:b/>
          <w:lang w:val="en-GB" w:eastAsia="zh-CN"/>
        </w:rPr>
        <w:t xml:space="preserve">Send any reply LS to: </w:t>
      </w:r>
      <w:r>
        <w:rPr>
          <w:rFonts w:ascii="Arial" w:eastAsia="等线" w:hAnsi="Arial" w:cs="Arial"/>
          <w:b/>
          <w:lang w:val="en-GB" w:eastAsia="zh-CN"/>
        </w:rPr>
        <w:t xml:space="preserve">  </w:t>
      </w:r>
      <w:r w:rsidRPr="004F3F83">
        <w:rPr>
          <w:rFonts w:ascii="Arial" w:eastAsia="等线" w:hAnsi="Arial" w:cs="Arial"/>
          <w:b/>
          <w:lang w:val="en-GB" w:eastAsia="zh-CN"/>
        </w:rPr>
        <w:t xml:space="preserve">3GPP Liaisons Coordinator, </w:t>
      </w:r>
      <w:hyperlink r:id="rId12" w:history="1">
        <w:r w:rsidRPr="004F3F83">
          <w:rPr>
            <w:rFonts w:ascii="Arial" w:eastAsia="等线" w:hAnsi="Arial" w:cs="Arial"/>
            <w:b/>
            <w:color w:val="0000FF"/>
            <w:u w:val="single"/>
            <w:lang w:val="en-GB" w:eastAsia="zh-CN"/>
          </w:rPr>
          <w:t>mailto:3GPPLiaison@etsi.org</w:t>
        </w:r>
      </w:hyperlink>
    </w:p>
    <w:p w14:paraId="49D95093" w14:textId="77777777" w:rsidR="004F3F83" w:rsidRPr="004F3F83" w:rsidRDefault="004F3F83" w:rsidP="004F3F83">
      <w:pPr>
        <w:overflowPunct w:val="0"/>
        <w:autoSpaceDE w:val="0"/>
        <w:autoSpaceDN w:val="0"/>
        <w:adjustRightInd w:val="0"/>
        <w:spacing w:after="60" w:line="240" w:lineRule="auto"/>
        <w:ind w:left="1985" w:hanging="1985"/>
        <w:textAlignment w:val="baseline"/>
        <w:rPr>
          <w:rFonts w:ascii="Arial" w:eastAsia="等线" w:hAnsi="Arial" w:cs="Arial"/>
          <w:b/>
          <w:sz w:val="20"/>
          <w:szCs w:val="20"/>
          <w:lang w:val="en-GB" w:eastAsia="zh-CN"/>
        </w:rPr>
      </w:pPr>
    </w:p>
    <w:p w14:paraId="30F4FF8E" w14:textId="0362CC61" w:rsidR="004F3F83" w:rsidRPr="004F3F83" w:rsidRDefault="004F3F83" w:rsidP="004F3F83">
      <w:pPr>
        <w:overflowPunct w:val="0"/>
        <w:autoSpaceDE w:val="0"/>
        <w:autoSpaceDN w:val="0"/>
        <w:adjustRightInd w:val="0"/>
        <w:spacing w:after="60" w:line="240" w:lineRule="auto"/>
        <w:ind w:left="1985" w:hanging="1985"/>
        <w:textAlignment w:val="baseline"/>
        <w:rPr>
          <w:rFonts w:ascii="Arial" w:eastAsia="等线" w:hAnsi="Arial" w:cs="Arial"/>
          <w:bCs/>
          <w:sz w:val="20"/>
          <w:szCs w:val="20"/>
          <w:lang w:val="en-GB" w:eastAsia="zh-CN"/>
        </w:rPr>
      </w:pPr>
      <w:r w:rsidRPr="004F3F83">
        <w:rPr>
          <w:rFonts w:ascii="Arial" w:eastAsia="等线" w:hAnsi="Arial" w:cs="Arial"/>
          <w:b/>
          <w:sz w:val="20"/>
          <w:szCs w:val="20"/>
          <w:lang w:val="en-GB" w:eastAsia="zh-CN"/>
        </w:rPr>
        <w:t>Attachments:</w:t>
      </w:r>
      <w:r w:rsidRPr="004F3F83">
        <w:rPr>
          <w:rFonts w:ascii="Arial" w:eastAsia="等线" w:hAnsi="Arial" w:cs="Arial"/>
          <w:bCs/>
          <w:sz w:val="20"/>
          <w:szCs w:val="20"/>
          <w:lang w:val="en-GB" w:eastAsia="zh-CN"/>
        </w:rPr>
        <w:tab/>
      </w:r>
    </w:p>
    <w:p w14:paraId="41FCB07F" w14:textId="77777777" w:rsidR="004F3F83" w:rsidRPr="004F3F83" w:rsidRDefault="004F3F83" w:rsidP="004F3F83">
      <w:pPr>
        <w:keepNext/>
        <w:keepLines/>
        <w:numPr>
          <w:ilvl w:val="0"/>
          <w:numId w:val="1"/>
        </w:numPr>
        <w:pBdr>
          <w:top w:val="single" w:sz="12" w:space="3" w:color="auto"/>
        </w:pBdr>
        <w:overflowPunct w:val="0"/>
        <w:autoSpaceDE w:val="0"/>
        <w:autoSpaceDN w:val="0"/>
        <w:adjustRightInd w:val="0"/>
        <w:spacing w:before="240" w:after="180" w:line="240" w:lineRule="auto"/>
        <w:ind w:left="993" w:hanging="993"/>
        <w:textAlignment w:val="baseline"/>
        <w:outlineLvl w:val="0"/>
        <w:rPr>
          <w:rFonts w:ascii="Arial" w:eastAsia="等线" w:hAnsi="Arial" w:cs="Times New Roman"/>
          <w:sz w:val="36"/>
          <w:szCs w:val="20"/>
          <w:lang w:val="en-GB" w:eastAsia="zh-CN"/>
        </w:rPr>
      </w:pPr>
      <w:r w:rsidRPr="004F3F83">
        <w:rPr>
          <w:rFonts w:ascii="Arial" w:eastAsia="等线" w:hAnsi="Arial" w:cs="Times New Roman"/>
          <w:sz w:val="36"/>
          <w:szCs w:val="20"/>
          <w:lang w:val="en-GB" w:eastAsia="zh-CN"/>
        </w:rPr>
        <w:t>Overall description</w:t>
      </w:r>
    </w:p>
    <w:p w14:paraId="700EFE71" w14:textId="49216D81" w:rsidR="006C0CF2" w:rsidRDefault="006C0CF2" w:rsidP="00F229FC">
      <w:pPr>
        <w:overflowPunct w:val="0"/>
        <w:autoSpaceDE w:val="0"/>
        <w:autoSpaceDN w:val="0"/>
        <w:adjustRightInd w:val="0"/>
        <w:spacing w:after="180" w:line="240" w:lineRule="auto"/>
        <w:textAlignment w:val="baseline"/>
        <w:rPr>
          <w:rFonts w:ascii="Arial" w:eastAsia="等线" w:hAnsi="Arial" w:cs="Calibri"/>
          <w:spacing w:val="2"/>
          <w:sz w:val="20"/>
          <w:szCs w:val="20"/>
          <w:lang w:eastAsia="zh-CN"/>
        </w:rPr>
      </w:pPr>
      <w:r w:rsidRPr="006C0CF2">
        <w:rPr>
          <w:rFonts w:ascii="Arial" w:eastAsia="等线" w:hAnsi="Arial" w:cs="Calibri"/>
          <w:spacing w:val="2"/>
          <w:sz w:val="20"/>
          <w:szCs w:val="20"/>
          <w:lang w:eastAsia="zh-CN"/>
        </w:rPr>
        <w:t xml:space="preserve">SA3 would like to thank RAN for their LS RP-242389 regarding </w:t>
      </w:r>
      <w:r w:rsidR="004E1BF5" w:rsidRPr="004E1BF5">
        <w:rPr>
          <w:rFonts w:ascii="Arial" w:eastAsia="等线" w:hAnsi="Arial" w:cs="Calibri"/>
          <w:spacing w:val="2"/>
          <w:sz w:val="20"/>
          <w:szCs w:val="20"/>
          <w:lang w:eastAsia="zh-CN"/>
        </w:rPr>
        <w:t>requesting</w:t>
      </w:r>
      <w:r>
        <w:rPr>
          <w:rFonts w:ascii="Arial" w:eastAsia="等线" w:hAnsi="Arial" w:cs="Calibri"/>
          <w:spacing w:val="2"/>
          <w:sz w:val="20"/>
          <w:szCs w:val="20"/>
          <w:lang w:eastAsia="zh-CN"/>
        </w:rPr>
        <w:t xml:space="preserve"> inputs</w:t>
      </w:r>
      <w:r w:rsidRPr="006C0CF2">
        <w:rPr>
          <w:rFonts w:ascii="Arial" w:eastAsia="等线" w:hAnsi="Arial" w:cs="Calibri"/>
          <w:spacing w:val="2"/>
          <w:sz w:val="20"/>
          <w:szCs w:val="20"/>
          <w:lang w:eastAsia="zh-CN"/>
        </w:rPr>
        <w:t xml:space="preserve"> on solutions 1b, 2, and 3.</w:t>
      </w:r>
    </w:p>
    <w:p w14:paraId="5EDB0151" w14:textId="03C1DBAB" w:rsidR="004E1BF5" w:rsidRDefault="004E1BF5" w:rsidP="00F229FC">
      <w:pPr>
        <w:overflowPunct w:val="0"/>
        <w:autoSpaceDE w:val="0"/>
        <w:autoSpaceDN w:val="0"/>
        <w:adjustRightInd w:val="0"/>
        <w:spacing w:after="180" w:line="240" w:lineRule="auto"/>
        <w:textAlignment w:val="baseline"/>
        <w:rPr>
          <w:rFonts w:ascii="Arial" w:eastAsia="等线" w:hAnsi="Arial" w:cs="Calibri"/>
          <w:spacing w:val="2"/>
          <w:sz w:val="20"/>
          <w:szCs w:val="20"/>
          <w:lang w:eastAsia="zh-CN"/>
        </w:rPr>
      </w:pPr>
      <w:r w:rsidRPr="004E1BF5">
        <w:rPr>
          <w:rFonts w:ascii="Arial" w:eastAsia="等线" w:hAnsi="Arial" w:cs="Calibri"/>
          <w:spacing w:val="2"/>
          <w:sz w:val="20"/>
          <w:szCs w:val="20"/>
          <w:lang w:eastAsia="zh-CN"/>
        </w:rPr>
        <w:t>Following the way forward and requirements outlined in RAN#105, it is evident that requirements 1 and 2 are closely associated with the security aspect. Therefore, SA3 proceed</w:t>
      </w:r>
      <w:r>
        <w:rPr>
          <w:rFonts w:ascii="Arial" w:eastAsia="等线" w:hAnsi="Arial" w:cs="Calibri"/>
          <w:spacing w:val="2"/>
          <w:sz w:val="20"/>
          <w:szCs w:val="20"/>
          <w:lang w:eastAsia="zh-CN"/>
        </w:rPr>
        <w:t>s</w:t>
      </w:r>
      <w:r w:rsidRPr="004E1BF5">
        <w:rPr>
          <w:rFonts w:ascii="Arial" w:eastAsia="等线" w:hAnsi="Arial" w:cs="Calibri"/>
          <w:spacing w:val="2"/>
          <w:sz w:val="20"/>
          <w:szCs w:val="20"/>
          <w:lang w:eastAsia="zh-CN"/>
        </w:rPr>
        <w:t xml:space="preserve"> with the</w:t>
      </w:r>
      <w:r>
        <w:rPr>
          <w:rFonts w:ascii="Arial" w:eastAsia="等线" w:hAnsi="Arial" w:cs="Calibri"/>
          <w:spacing w:val="2"/>
          <w:sz w:val="20"/>
          <w:szCs w:val="20"/>
          <w:lang w:eastAsia="zh-CN"/>
        </w:rPr>
        <w:t xml:space="preserve"> following</w:t>
      </w:r>
      <w:r w:rsidRPr="004E1BF5">
        <w:rPr>
          <w:rFonts w:ascii="Arial" w:eastAsia="等线" w:hAnsi="Arial" w:cs="Calibri"/>
          <w:spacing w:val="2"/>
          <w:sz w:val="20"/>
          <w:szCs w:val="20"/>
          <w:lang w:eastAsia="zh-CN"/>
        </w:rPr>
        <w:t xml:space="preserve"> assessments:</w:t>
      </w:r>
    </w:p>
    <w:p w14:paraId="5039C8DB" w14:textId="748C0EA8" w:rsidR="003C2AF8" w:rsidRPr="008F0772" w:rsidRDefault="008F0772" w:rsidP="008F0772">
      <w:pPr>
        <w:overflowPunct w:val="0"/>
        <w:autoSpaceDE w:val="0"/>
        <w:autoSpaceDN w:val="0"/>
        <w:adjustRightInd w:val="0"/>
        <w:spacing w:after="180" w:line="240" w:lineRule="auto"/>
        <w:jc w:val="center"/>
        <w:textAlignment w:val="baseline"/>
        <w:rPr>
          <w:rFonts w:ascii="Arial" w:eastAsia="等线" w:hAnsi="Arial" w:cs="Calibri"/>
          <w:b/>
          <w:bCs/>
          <w:spacing w:val="2"/>
          <w:sz w:val="20"/>
          <w:szCs w:val="20"/>
          <w:lang w:eastAsia="zh-CN"/>
        </w:rPr>
      </w:pPr>
      <w:r w:rsidRPr="008F0772">
        <w:rPr>
          <w:b/>
          <w:bCs/>
        </w:rPr>
        <w:t xml:space="preserve">Table </w:t>
      </w:r>
      <w:r>
        <w:rPr>
          <w:b/>
          <w:bCs/>
        </w:rPr>
        <w:t>1</w:t>
      </w:r>
      <w:r w:rsidRPr="008F0772">
        <w:rPr>
          <w:b/>
          <w:bCs/>
        </w:rPr>
        <w:t xml:space="preserve">. Analysis of </w:t>
      </w:r>
      <w:r>
        <w:rPr>
          <w:b/>
          <w:bCs/>
        </w:rPr>
        <w:t>requirement 1 and 2 for option 1b, 2 and 3</w:t>
      </w:r>
    </w:p>
    <w:tbl>
      <w:tblPr>
        <w:tblStyle w:val="af3"/>
        <w:tblW w:w="0" w:type="auto"/>
        <w:tblLook w:val="04A0" w:firstRow="1" w:lastRow="0" w:firstColumn="1" w:lastColumn="0" w:noHBand="0" w:noVBand="1"/>
      </w:tblPr>
      <w:tblGrid>
        <w:gridCol w:w="1636"/>
        <w:gridCol w:w="2895"/>
        <w:gridCol w:w="2116"/>
        <w:gridCol w:w="2703"/>
      </w:tblGrid>
      <w:tr w:rsidR="006C0CF2" w14:paraId="4C7DEFE6" w14:textId="77777777" w:rsidTr="00F008CC">
        <w:tc>
          <w:tcPr>
            <w:tcW w:w="1636" w:type="dxa"/>
          </w:tcPr>
          <w:p w14:paraId="304B28B8" w14:textId="77777777" w:rsidR="006C0CF2" w:rsidRDefault="006C0CF2" w:rsidP="00F229FC">
            <w:pPr>
              <w:overflowPunct w:val="0"/>
              <w:autoSpaceDE w:val="0"/>
              <w:autoSpaceDN w:val="0"/>
              <w:adjustRightInd w:val="0"/>
              <w:spacing w:after="180"/>
              <w:textAlignment w:val="baseline"/>
              <w:rPr>
                <w:rFonts w:ascii="Arial" w:eastAsia="等线" w:hAnsi="Arial" w:cs="Calibri"/>
                <w:spacing w:val="2"/>
                <w:sz w:val="20"/>
                <w:szCs w:val="20"/>
                <w:lang w:eastAsia="zh-CN"/>
              </w:rPr>
            </w:pPr>
          </w:p>
        </w:tc>
        <w:tc>
          <w:tcPr>
            <w:tcW w:w="2895" w:type="dxa"/>
          </w:tcPr>
          <w:p w14:paraId="4E65F2E2" w14:textId="30713E5B" w:rsidR="006C0CF2" w:rsidRDefault="006C0CF2" w:rsidP="00F229FC">
            <w:pPr>
              <w:overflowPunct w:val="0"/>
              <w:autoSpaceDE w:val="0"/>
              <w:autoSpaceDN w:val="0"/>
              <w:adjustRightInd w:val="0"/>
              <w:spacing w:after="180"/>
              <w:textAlignment w:val="baseline"/>
              <w:rPr>
                <w:rFonts w:ascii="Arial" w:eastAsia="等线" w:hAnsi="Arial" w:cs="Calibri"/>
                <w:spacing w:val="2"/>
                <w:sz w:val="20"/>
                <w:szCs w:val="20"/>
                <w:lang w:eastAsia="zh-CN"/>
              </w:rPr>
            </w:pPr>
            <w:r>
              <w:rPr>
                <w:rFonts w:ascii="Arial" w:eastAsia="等线" w:hAnsi="Arial" w:cs="Calibri" w:hint="eastAsia"/>
                <w:spacing w:val="2"/>
                <w:sz w:val="20"/>
                <w:szCs w:val="20"/>
                <w:lang w:eastAsia="zh-CN"/>
              </w:rPr>
              <w:t>O</w:t>
            </w:r>
            <w:r>
              <w:rPr>
                <w:rFonts w:ascii="Arial" w:eastAsia="等线" w:hAnsi="Arial" w:cs="Calibri"/>
                <w:spacing w:val="2"/>
                <w:sz w:val="20"/>
                <w:szCs w:val="20"/>
                <w:lang w:eastAsia="zh-CN"/>
              </w:rPr>
              <w:t>ption 1b</w:t>
            </w:r>
          </w:p>
        </w:tc>
        <w:tc>
          <w:tcPr>
            <w:tcW w:w="2116" w:type="dxa"/>
          </w:tcPr>
          <w:p w14:paraId="01759F02" w14:textId="2482C3A8" w:rsidR="006C0CF2" w:rsidRDefault="006C0CF2" w:rsidP="00F229FC">
            <w:pPr>
              <w:overflowPunct w:val="0"/>
              <w:autoSpaceDE w:val="0"/>
              <w:autoSpaceDN w:val="0"/>
              <w:adjustRightInd w:val="0"/>
              <w:spacing w:after="180"/>
              <w:textAlignment w:val="baseline"/>
              <w:rPr>
                <w:rFonts w:ascii="Arial" w:eastAsia="等线" w:hAnsi="Arial" w:cs="Calibri"/>
                <w:spacing w:val="2"/>
                <w:sz w:val="20"/>
                <w:szCs w:val="20"/>
                <w:lang w:eastAsia="zh-CN"/>
              </w:rPr>
            </w:pPr>
            <w:r>
              <w:rPr>
                <w:rFonts w:ascii="Arial" w:eastAsia="等线" w:hAnsi="Arial" w:cs="Calibri" w:hint="eastAsia"/>
                <w:spacing w:val="2"/>
                <w:sz w:val="20"/>
                <w:szCs w:val="20"/>
                <w:lang w:eastAsia="zh-CN"/>
              </w:rPr>
              <w:t>O</w:t>
            </w:r>
            <w:r>
              <w:rPr>
                <w:rFonts w:ascii="Arial" w:eastAsia="等线" w:hAnsi="Arial" w:cs="Calibri"/>
                <w:spacing w:val="2"/>
                <w:sz w:val="20"/>
                <w:szCs w:val="20"/>
                <w:lang w:eastAsia="zh-CN"/>
              </w:rPr>
              <w:t>ption 2</w:t>
            </w:r>
          </w:p>
        </w:tc>
        <w:tc>
          <w:tcPr>
            <w:tcW w:w="2703" w:type="dxa"/>
          </w:tcPr>
          <w:p w14:paraId="3823B25A" w14:textId="3AF4D9F1" w:rsidR="006C0CF2" w:rsidRDefault="006C0CF2" w:rsidP="00F229FC">
            <w:pPr>
              <w:overflowPunct w:val="0"/>
              <w:autoSpaceDE w:val="0"/>
              <w:autoSpaceDN w:val="0"/>
              <w:adjustRightInd w:val="0"/>
              <w:spacing w:after="180"/>
              <w:textAlignment w:val="baseline"/>
              <w:rPr>
                <w:rFonts w:ascii="Arial" w:eastAsia="等线" w:hAnsi="Arial" w:cs="Calibri"/>
                <w:spacing w:val="2"/>
                <w:sz w:val="20"/>
                <w:szCs w:val="20"/>
                <w:lang w:eastAsia="zh-CN"/>
              </w:rPr>
            </w:pPr>
            <w:r>
              <w:rPr>
                <w:rFonts w:ascii="Arial" w:eastAsia="等线" w:hAnsi="Arial" w:cs="Calibri" w:hint="eastAsia"/>
                <w:spacing w:val="2"/>
                <w:sz w:val="20"/>
                <w:szCs w:val="20"/>
                <w:lang w:eastAsia="zh-CN"/>
              </w:rPr>
              <w:t>O</w:t>
            </w:r>
            <w:r>
              <w:rPr>
                <w:rFonts w:ascii="Arial" w:eastAsia="等线" w:hAnsi="Arial" w:cs="Calibri"/>
                <w:spacing w:val="2"/>
                <w:sz w:val="20"/>
                <w:szCs w:val="20"/>
                <w:lang w:eastAsia="zh-CN"/>
              </w:rPr>
              <w:t>ption 3</w:t>
            </w:r>
          </w:p>
        </w:tc>
      </w:tr>
      <w:tr w:rsidR="00F008CC" w14:paraId="338F19A1" w14:textId="77777777" w:rsidTr="00F008CC">
        <w:tc>
          <w:tcPr>
            <w:tcW w:w="1636" w:type="dxa"/>
          </w:tcPr>
          <w:p w14:paraId="16693628" w14:textId="3D87A70A" w:rsidR="00F008CC" w:rsidRPr="00261110" w:rsidRDefault="00F008CC" w:rsidP="00F008CC">
            <w:pPr>
              <w:overflowPunct w:val="0"/>
              <w:autoSpaceDE w:val="0"/>
              <w:autoSpaceDN w:val="0"/>
              <w:adjustRightInd w:val="0"/>
              <w:spacing w:after="180"/>
              <w:textAlignment w:val="baseline"/>
              <w:rPr>
                <w:rFonts w:ascii="Arial" w:eastAsia="等线" w:hAnsi="Arial" w:cs="Calibri"/>
                <w:spacing w:val="2"/>
                <w:sz w:val="18"/>
                <w:szCs w:val="18"/>
                <w:lang w:eastAsia="zh-CN"/>
              </w:rPr>
            </w:pPr>
            <w:r w:rsidRPr="00261110">
              <w:rPr>
                <w:rFonts w:ascii="Arial" w:eastAsia="等线" w:hAnsi="Arial" w:cs="Calibri" w:hint="eastAsia"/>
                <w:spacing w:val="2"/>
                <w:sz w:val="18"/>
                <w:szCs w:val="18"/>
                <w:lang w:eastAsia="zh-CN"/>
              </w:rPr>
              <w:t>R</w:t>
            </w:r>
            <w:r w:rsidRPr="00261110">
              <w:rPr>
                <w:rFonts w:ascii="Arial" w:eastAsia="等线" w:hAnsi="Arial" w:cs="Calibri"/>
                <w:spacing w:val="2"/>
                <w:sz w:val="18"/>
                <w:szCs w:val="18"/>
                <w:lang w:eastAsia="zh-CN"/>
              </w:rPr>
              <w:t>equirement 1: data integrity and confidentiality</w:t>
            </w:r>
          </w:p>
        </w:tc>
        <w:tc>
          <w:tcPr>
            <w:tcW w:w="2895" w:type="dxa"/>
          </w:tcPr>
          <w:p w14:paraId="5D4F49B6" w14:textId="208A92BE" w:rsidR="00F008CC" w:rsidRPr="00F008CC" w:rsidRDefault="00F008CC" w:rsidP="00F008CC">
            <w:pPr>
              <w:overflowPunct w:val="0"/>
              <w:autoSpaceDE w:val="0"/>
              <w:autoSpaceDN w:val="0"/>
              <w:adjustRightInd w:val="0"/>
              <w:spacing w:after="180"/>
              <w:textAlignment w:val="baseline"/>
              <w:rPr>
                <w:rFonts w:ascii="Arial" w:eastAsia="等线" w:hAnsi="Arial" w:cs="Arial"/>
                <w:spacing w:val="2"/>
                <w:sz w:val="20"/>
                <w:szCs w:val="20"/>
                <w:lang w:eastAsia="zh-CN"/>
              </w:rPr>
            </w:pPr>
            <w:r w:rsidRPr="00F008CC">
              <w:rPr>
                <w:rFonts w:ascii="Arial" w:hAnsi="Arial" w:cs="Arial"/>
                <w:color w:val="000000" w:themeColor="dark1"/>
                <w:kern w:val="24"/>
                <w:sz w:val="20"/>
                <w:szCs w:val="20"/>
              </w:rPr>
              <w:t>Out of 3GPP and rely on application layer security</w:t>
            </w:r>
          </w:p>
        </w:tc>
        <w:tc>
          <w:tcPr>
            <w:tcW w:w="2116" w:type="dxa"/>
          </w:tcPr>
          <w:p w14:paraId="6335A47E" w14:textId="77777777" w:rsidR="00F008CC" w:rsidRPr="00F008CC" w:rsidRDefault="00F008CC" w:rsidP="00F008CC">
            <w:pPr>
              <w:pStyle w:val="ac"/>
              <w:spacing w:before="0" w:beforeAutospacing="0" w:after="0" w:afterAutospacing="0"/>
              <w:rPr>
                <w:rFonts w:ascii="Arial" w:hAnsi="Arial" w:cs="Arial"/>
                <w:sz w:val="20"/>
                <w:szCs w:val="20"/>
              </w:rPr>
            </w:pPr>
            <w:r w:rsidRPr="00F008CC">
              <w:rPr>
                <w:rFonts w:ascii="Arial" w:eastAsiaTheme="minorEastAsia" w:hAnsi="Arial" w:cs="Arial"/>
                <w:color w:val="000000" w:themeColor="dark1"/>
                <w:kern w:val="24"/>
                <w:sz w:val="20"/>
                <w:szCs w:val="20"/>
              </w:rPr>
              <w:t xml:space="preserve">CP tunnel: </w:t>
            </w:r>
          </w:p>
          <w:p w14:paraId="1BF4529D" w14:textId="77777777" w:rsidR="00F008CC" w:rsidRPr="00F008CC" w:rsidRDefault="00F008CC" w:rsidP="00F008CC">
            <w:pPr>
              <w:pStyle w:val="ac"/>
              <w:spacing w:before="0" w:beforeAutospacing="0" w:after="0" w:afterAutospacing="0"/>
              <w:ind w:left="288"/>
              <w:rPr>
                <w:rFonts w:ascii="Arial" w:hAnsi="Arial" w:cs="Arial"/>
                <w:sz w:val="20"/>
                <w:szCs w:val="20"/>
              </w:rPr>
            </w:pPr>
            <w:r w:rsidRPr="00F008CC">
              <w:rPr>
                <w:rFonts w:ascii="Arial" w:eastAsiaTheme="minorEastAsia" w:hAnsi="Arial" w:cs="Arial"/>
                <w:color w:val="000000" w:themeColor="dark1"/>
                <w:kern w:val="24"/>
                <w:sz w:val="20"/>
                <w:szCs w:val="20"/>
              </w:rPr>
              <w:t xml:space="preserve">UE-&gt;AMF: reuse NAS security </w:t>
            </w:r>
          </w:p>
          <w:p w14:paraId="0712068A" w14:textId="77777777" w:rsidR="00F008CC" w:rsidRPr="00F008CC" w:rsidRDefault="00F008CC" w:rsidP="00F008CC">
            <w:pPr>
              <w:pStyle w:val="ac"/>
              <w:spacing w:before="0" w:beforeAutospacing="0" w:after="0" w:afterAutospacing="0"/>
              <w:ind w:left="288"/>
              <w:rPr>
                <w:rFonts w:ascii="Arial" w:hAnsi="Arial" w:cs="Arial"/>
                <w:sz w:val="20"/>
                <w:szCs w:val="20"/>
              </w:rPr>
            </w:pPr>
            <w:r w:rsidRPr="00F008CC">
              <w:rPr>
                <w:rFonts w:ascii="Arial" w:eastAsiaTheme="minorEastAsia" w:hAnsi="Arial" w:cs="Arial"/>
                <w:color w:val="000000" w:themeColor="dark1"/>
                <w:kern w:val="24"/>
                <w:sz w:val="20"/>
                <w:szCs w:val="20"/>
              </w:rPr>
              <w:t>AMF-&gt;consumer: reuse SBA security</w:t>
            </w:r>
          </w:p>
          <w:p w14:paraId="599183C5" w14:textId="77777777" w:rsidR="00F008CC" w:rsidRPr="00F008CC" w:rsidRDefault="00F008CC" w:rsidP="00F008CC">
            <w:pPr>
              <w:pStyle w:val="ac"/>
              <w:spacing w:before="0" w:beforeAutospacing="0" w:after="0" w:afterAutospacing="0"/>
              <w:rPr>
                <w:rFonts w:ascii="Arial" w:hAnsi="Arial" w:cs="Arial"/>
                <w:sz w:val="20"/>
                <w:szCs w:val="20"/>
              </w:rPr>
            </w:pPr>
            <w:r w:rsidRPr="00F008CC">
              <w:rPr>
                <w:rFonts w:ascii="Arial" w:eastAsiaTheme="minorEastAsia" w:hAnsi="Arial" w:cs="Arial"/>
                <w:color w:val="000000" w:themeColor="dark1"/>
                <w:kern w:val="24"/>
                <w:sz w:val="20"/>
                <w:szCs w:val="20"/>
              </w:rPr>
              <w:t xml:space="preserve">UP tunnel: </w:t>
            </w:r>
          </w:p>
          <w:p w14:paraId="77CCE79B" w14:textId="3E78F9C7" w:rsidR="00F008CC" w:rsidRPr="00F008CC" w:rsidRDefault="00F008CC" w:rsidP="00F008CC">
            <w:pPr>
              <w:overflowPunct w:val="0"/>
              <w:autoSpaceDE w:val="0"/>
              <w:autoSpaceDN w:val="0"/>
              <w:adjustRightInd w:val="0"/>
              <w:spacing w:after="180"/>
              <w:ind w:leftChars="125" w:left="275"/>
              <w:textAlignment w:val="baseline"/>
              <w:rPr>
                <w:rFonts w:ascii="Arial" w:eastAsia="等线" w:hAnsi="Arial" w:cs="Arial"/>
                <w:spacing w:val="2"/>
                <w:sz w:val="20"/>
                <w:szCs w:val="20"/>
                <w:lang w:eastAsia="zh-CN"/>
              </w:rPr>
            </w:pPr>
            <w:r w:rsidRPr="00F008CC">
              <w:rPr>
                <w:rFonts w:ascii="Arial" w:hAnsi="Arial" w:cs="Arial"/>
                <w:color w:val="000000" w:themeColor="dark1"/>
                <w:kern w:val="24"/>
                <w:sz w:val="20"/>
                <w:szCs w:val="20"/>
              </w:rPr>
              <w:t>The same with 1b</w:t>
            </w:r>
          </w:p>
        </w:tc>
        <w:tc>
          <w:tcPr>
            <w:tcW w:w="2703" w:type="dxa"/>
          </w:tcPr>
          <w:p w14:paraId="72B1699B" w14:textId="77777777" w:rsidR="00F008CC" w:rsidRPr="00F008CC" w:rsidRDefault="00F008CC" w:rsidP="00F008CC">
            <w:pPr>
              <w:pStyle w:val="ac"/>
              <w:spacing w:before="0" w:beforeAutospacing="0" w:after="0" w:afterAutospacing="0"/>
              <w:rPr>
                <w:rFonts w:ascii="Arial" w:hAnsi="Arial" w:cs="Arial"/>
                <w:sz w:val="20"/>
                <w:szCs w:val="20"/>
              </w:rPr>
            </w:pPr>
            <w:r w:rsidRPr="00F008CC">
              <w:rPr>
                <w:rFonts w:ascii="Arial" w:eastAsiaTheme="minorEastAsia" w:hAnsi="Arial" w:cs="Arial"/>
                <w:color w:val="000000" w:themeColor="dark1"/>
                <w:kern w:val="24"/>
                <w:sz w:val="20"/>
                <w:szCs w:val="20"/>
              </w:rPr>
              <w:t xml:space="preserve">CP tunnel: </w:t>
            </w:r>
          </w:p>
          <w:p w14:paraId="1B2D64C2" w14:textId="77777777" w:rsidR="00F008CC" w:rsidRPr="00F008CC" w:rsidRDefault="00F008CC" w:rsidP="00F008CC">
            <w:pPr>
              <w:pStyle w:val="ac"/>
              <w:spacing w:before="0" w:beforeAutospacing="0" w:after="0" w:afterAutospacing="0"/>
              <w:ind w:left="288"/>
              <w:rPr>
                <w:rFonts w:ascii="Arial" w:hAnsi="Arial" w:cs="Arial"/>
                <w:sz w:val="20"/>
                <w:szCs w:val="20"/>
              </w:rPr>
            </w:pPr>
            <w:r w:rsidRPr="00F008CC">
              <w:rPr>
                <w:rFonts w:ascii="Arial" w:eastAsiaTheme="minorEastAsia" w:hAnsi="Arial" w:cs="Arial"/>
                <w:color w:val="000000" w:themeColor="dark1"/>
                <w:kern w:val="24"/>
                <w:sz w:val="20"/>
                <w:szCs w:val="20"/>
              </w:rPr>
              <w:t xml:space="preserve">UE-&gt;gNB: reuse RRC security </w:t>
            </w:r>
          </w:p>
          <w:p w14:paraId="377F2D49" w14:textId="77777777" w:rsidR="00F008CC" w:rsidRPr="00F008CC" w:rsidRDefault="00F008CC" w:rsidP="00F008CC">
            <w:pPr>
              <w:pStyle w:val="ac"/>
              <w:spacing w:before="0" w:beforeAutospacing="0" w:after="0" w:afterAutospacing="0"/>
              <w:ind w:left="288"/>
              <w:rPr>
                <w:rFonts w:ascii="Arial" w:hAnsi="Arial" w:cs="Arial"/>
                <w:sz w:val="20"/>
                <w:szCs w:val="20"/>
              </w:rPr>
            </w:pPr>
            <w:r w:rsidRPr="00F008CC">
              <w:rPr>
                <w:rFonts w:ascii="Arial" w:eastAsiaTheme="minorEastAsia" w:hAnsi="Arial" w:cs="Arial"/>
                <w:color w:val="000000" w:themeColor="dark1"/>
                <w:kern w:val="24"/>
                <w:sz w:val="20"/>
                <w:szCs w:val="20"/>
              </w:rPr>
              <w:t>gNB-&gt;OAM-&gt;Server: out of SA3</w:t>
            </w:r>
          </w:p>
          <w:p w14:paraId="24F915F3" w14:textId="77777777" w:rsidR="00F008CC" w:rsidRPr="00F008CC" w:rsidRDefault="00F008CC" w:rsidP="00F008CC">
            <w:pPr>
              <w:pStyle w:val="ac"/>
              <w:spacing w:before="0" w:beforeAutospacing="0" w:after="0" w:afterAutospacing="0"/>
              <w:rPr>
                <w:rFonts w:ascii="Arial" w:hAnsi="Arial" w:cs="Arial"/>
                <w:sz w:val="20"/>
                <w:szCs w:val="20"/>
              </w:rPr>
            </w:pPr>
            <w:r w:rsidRPr="00F008CC">
              <w:rPr>
                <w:rFonts w:ascii="Arial" w:eastAsiaTheme="minorEastAsia" w:hAnsi="Arial" w:cs="Arial"/>
                <w:color w:val="000000" w:themeColor="dark1"/>
                <w:kern w:val="24"/>
                <w:sz w:val="20"/>
                <w:szCs w:val="20"/>
              </w:rPr>
              <w:t xml:space="preserve">UP tunnel: </w:t>
            </w:r>
          </w:p>
          <w:p w14:paraId="20ABDAB7" w14:textId="77777777" w:rsidR="00F008CC" w:rsidRPr="00F008CC" w:rsidRDefault="00F008CC" w:rsidP="00F008CC">
            <w:pPr>
              <w:pStyle w:val="ac"/>
              <w:spacing w:before="0" w:beforeAutospacing="0" w:after="0" w:afterAutospacing="0"/>
              <w:ind w:left="288"/>
              <w:rPr>
                <w:rFonts w:ascii="Arial" w:eastAsiaTheme="minorEastAsia" w:hAnsi="Arial" w:cs="Arial"/>
                <w:color w:val="000000" w:themeColor="dark1"/>
                <w:kern w:val="24"/>
                <w:sz w:val="20"/>
                <w:szCs w:val="20"/>
              </w:rPr>
            </w:pPr>
            <w:r w:rsidRPr="00F008CC">
              <w:rPr>
                <w:rFonts w:ascii="Arial" w:eastAsiaTheme="minorEastAsia" w:hAnsi="Arial" w:cs="Arial"/>
                <w:color w:val="000000" w:themeColor="dark1"/>
                <w:kern w:val="24"/>
                <w:sz w:val="20"/>
                <w:szCs w:val="20"/>
              </w:rPr>
              <w:t xml:space="preserve">UE-&gt;gNB: reuse UP security </w:t>
            </w:r>
          </w:p>
          <w:p w14:paraId="45CBB943" w14:textId="517C17DA" w:rsidR="00F008CC" w:rsidRPr="00F008CC" w:rsidRDefault="00F008CC" w:rsidP="00F008CC">
            <w:pPr>
              <w:pStyle w:val="ac"/>
              <w:spacing w:before="0" w:beforeAutospacing="0" w:after="0" w:afterAutospacing="0"/>
              <w:ind w:left="288"/>
              <w:rPr>
                <w:rFonts w:ascii="Arial" w:hAnsi="Arial" w:cs="Arial"/>
                <w:sz w:val="20"/>
                <w:szCs w:val="20"/>
              </w:rPr>
            </w:pPr>
            <w:r w:rsidRPr="00F008CC">
              <w:rPr>
                <w:rFonts w:ascii="Arial" w:eastAsiaTheme="minorEastAsia" w:hAnsi="Arial" w:cs="Arial"/>
                <w:color w:val="000000" w:themeColor="dark1"/>
                <w:kern w:val="24"/>
                <w:sz w:val="20"/>
                <w:szCs w:val="20"/>
              </w:rPr>
              <w:t>gNB-&gt;OAM-&gt;Server: out of SA3</w:t>
            </w:r>
          </w:p>
        </w:tc>
      </w:tr>
      <w:tr w:rsidR="00F008CC" w14:paraId="7FCE6B77" w14:textId="77777777" w:rsidTr="00F008CC">
        <w:tc>
          <w:tcPr>
            <w:tcW w:w="1636" w:type="dxa"/>
          </w:tcPr>
          <w:p w14:paraId="13D70A9C" w14:textId="6E4E53B4" w:rsidR="00F008CC" w:rsidRPr="00261110" w:rsidRDefault="00F008CC" w:rsidP="00F008CC">
            <w:pPr>
              <w:overflowPunct w:val="0"/>
              <w:autoSpaceDE w:val="0"/>
              <w:autoSpaceDN w:val="0"/>
              <w:adjustRightInd w:val="0"/>
              <w:spacing w:after="180"/>
              <w:textAlignment w:val="baseline"/>
              <w:rPr>
                <w:rFonts w:ascii="Arial" w:eastAsia="等线" w:hAnsi="Arial" w:cs="Calibri"/>
                <w:spacing w:val="2"/>
                <w:sz w:val="18"/>
                <w:szCs w:val="18"/>
                <w:lang w:eastAsia="zh-CN"/>
              </w:rPr>
            </w:pPr>
            <w:r w:rsidRPr="00261110">
              <w:rPr>
                <w:rFonts w:ascii="Arial" w:eastAsia="等线" w:hAnsi="Arial" w:cs="Calibri" w:hint="eastAsia"/>
                <w:spacing w:val="2"/>
                <w:sz w:val="18"/>
                <w:szCs w:val="18"/>
                <w:lang w:eastAsia="zh-CN"/>
              </w:rPr>
              <w:t>R</w:t>
            </w:r>
            <w:r w:rsidRPr="00261110">
              <w:rPr>
                <w:rFonts w:ascii="Arial" w:eastAsia="等线" w:hAnsi="Arial" w:cs="Calibri"/>
                <w:spacing w:val="2"/>
                <w:sz w:val="18"/>
                <w:szCs w:val="18"/>
                <w:lang w:eastAsia="zh-CN"/>
              </w:rPr>
              <w:t>equirement 2: privacy, anonymity and user consent</w:t>
            </w:r>
          </w:p>
        </w:tc>
        <w:tc>
          <w:tcPr>
            <w:tcW w:w="2895" w:type="dxa"/>
          </w:tcPr>
          <w:p w14:paraId="7A9101CB" w14:textId="77777777" w:rsidR="00F008CC" w:rsidRPr="00F008CC" w:rsidRDefault="00F008CC" w:rsidP="00F008CC">
            <w:pPr>
              <w:pStyle w:val="ac"/>
              <w:spacing w:before="0" w:beforeAutospacing="0" w:after="0" w:afterAutospacing="0"/>
              <w:rPr>
                <w:rFonts w:ascii="Arial" w:hAnsi="Arial" w:cs="Arial"/>
                <w:sz w:val="20"/>
                <w:szCs w:val="20"/>
              </w:rPr>
            </w:pPr>
            <w:r w:rsidRPr="00F008CC">
              <w:rPr>
                <w:rFonts w:ascii="Arial" w:eastAsiaTheme="minorEastAsia" w:hAnsi="Arial" w:cs="Arial"/>
                <w:color w:val="000000" w:themeColor="text1"/>
                <w:kern w:val="24"/>
                <w:sz w:val="20"/>
                <w:szCs w:val="20"/>
              </w:rPr>
              <w:t>Associated with MNO controllability and MNO visibility (whether MNO is data controller, and whether user consents reported data)</w:t>
            </w:r>
          </w:p>
          <w:p w14:paraId="27FED28B" w14:textId="15A4EF77" w:rsidR="00F008CC" w:rsidRPr="00F008CC" w:rsidRDefault="00F008CC" w:rsidP="00F008CC">
            <w:pPr>
              <w:pStyle w:val="af4"/>
              <w:numPr>
                <w:ilvl w:val="0"/>
                <w:numId w:val="2"/>
              </w:numPr>
              <w:tabs>
                <w:tab w:val="clear" w:pos="720"/>
                <w:tab w:val="num" w:pos="424"/>
              </w:tabs>
              <w:ind w:left="-96" w:firstLineChars="0" w:hanging="264"/>
              <w:divId w:val="1362047680"/>
              <w:rPr>
                <w:rFonts w:ascii="Arial" w:hAnsi="Arial" w:cs="Arial"/>
                <w:sz w:val="20"/>
                <w:szCs w:val="20"/>
              </w:rPr>
            </w:pPr>
            <w:r w:rsidRPr="00F008CC">
              <w:rPr>
                <w:rFonts w:ascii="Arial" w:eastAsiaTheme="minorEastAsia" w:hAnsi="Arial" w:cs="Arial"/>
                <w:color w:val="000000" w:themeColor="text1"/>
                <w:kern w:val="24"/>
                <w:sz w:val="20"/>
                <w:szCs w:val="20"/>
              </w:rPr>
              <w:t xml:space="preserve">The MNO will handle user consent, and </w:t>
            </w:r>
            <w:r w:rsidRPr="00F008CC">
              <w:rPr>
                <w:rFonts w:ascii="Arial" w:eastAsiaTheme="minorEastAsia" w:hAnsi="Arial" w:cs="Arial"/>
                <w:color w:val="000000" w:themeColor="text1"/>
                <w:kern w:val="24"/>
                <w:sz w:val="20"/>
                <w:szCs w:val="20"/>
              </w:rPr>
              <w:lastRenderedPageBreak/>
              <w:t>requirements in Annex V of TS 33.501 is applied if DCAF(Data collection server) is within MNO domain.</w:t>
            </w:r>
          </w:p>
          <w:p w14:paraId="3BBEC356" w14:textId="75DFD378" w:rsidR="00F008CC" w:rsidRPr="00F008CC" w:rsidRDefault="00F008CC" w:rsidP="00F008CC">
            <w:pPr>
              <w:pStyle w:val="af4"/>
              <w:numPr>
                <w:ilvl w:val="0"/>
                <w:numId w:val="2"/>
              </w:numPr>
              <w:tabs>
                <w:tab w:val="clear" w:pos="720"/>
              </w:tabs>
              <w:ind w:left="-82" w:firstLineChars="0" w:hanging="248"/>
              <w:divId w:val="1362047680"/>
              <w:rPr>
                <w:rFonts w:ascii="Arial" w:hAnsi="Arial" w:cs="Arial"/>
                <w:sz w:val="20"/>
                <w:szCs w:val="20"/>
              </w:rPr>
            </w:pPr>
            <w:r w:rsidRPr="00F008CC">
              <w:rPr>
                <w:rFonts w:ascii="Arial" w:hAnsi="Arial" w:cs="Arial"/>
                <w:color w:val="000000" w:themeColor="text1"/>
                <w:kern w:val="24"/>
                <w:sz w:val="20"/>
                <w:szCs w:val="20"/>
              </w:rPr>
              <w:t>Out of SA3 if DCAF is within 3rd party domain.</w:t>
            </w:r>
          </w:p>
        </w:tc>
        <w:tc>
          <w:tcPr>
            <w:tcW w:w="2116" w:type="dxa"/>
          </w:tcPr>
          <w:p w14:paraId="06F75860" w14:textId="43DC8457" w:rsidR="00F008CC" w:rsidRPr="00F008CC" w:rsidRDefault="00F008CC" w:rsidP="00F008CC">
            <w:pPr>
              <w:overflowPunct w:val="0"/>
              <w:autoSpaceDE w:val="0"/>
              <w:autoSpaceDN w:val="0"/>
              <w:adjustRightInd w:val="0"/>
              <w:spacing w:after="180"/>
              <w:textAlignment w:val="baseline"/>
              <w:rPr>
                <w:rFonts w:ascii="Arial" w:eastAsia="等线" w:hAnsi="Arial" w:cs="Arial"/>
                <w:spacing w:val="2"/>
                <w:sz w:val="20"/>
                <w:szCs w:val="20"/>
                <w:lang w:eastAsia="zh-CN"/>
              </w:rPr>
            </w:pPr>
            <w:r w:rsidRPr="00F008CC">
              <w:rPr>
                <w:rFonts w:ascii="Arial" w:hAnsi="Arial" w:cs="Arial"/>
                <w:color w:val="000000" w:themeColor="text1"/>
                <w:kern w:val="24"/>
                <w:sz w:val="20"/>
                <w:szCs w:val="20"/>
              </w:rPr>
              <w:lastRenderedPageBreak/>
              <w:t xml:space="preserve">As MNO has controllability and visibility (MNO is data controller and user consents reported data), the requirements in </w:t>
            </w:r>
            <w:r w:rsidRPr="00F008CC">
              <w:rPr>
                <w:rFonts w:ascii="Arial" w:hAnsi="Arial" w:cs="Arial"/>
                <w:color w:val="000000" w:themeColor="text1"/>
                <w:kern w:val="24"/>
                <w:sz w:val="20"/>
                <w:szCs w:val="20"/>
              </w:rPr>
              <w:lastRenderedPageBreak/>
              <w:t xml:space="preserve">Annex V of TS 33.501 </w:t>
            </w:r>
            <w:proofErr w:type="gramStart"/>
            <w:r w:rsidRPr="00F008CC">
              <w:rPr>
                <w:rFonts w:ascii="Arial" w:hAnsi="Arial" w:cs="Arial"/>
                <w:color w:val="000000" w:themeColor="text1"/>
                <w:kern w:val="24"/>
                <w:sz w:val="20"/>
                <w:szCs w:val="20"/>
              </w:rPr>
              <w:t>is</w:t>
            </w:r>
            <w:proofErr w:type="gramEnd"/>
            <w:r w:rsidRPr="00F008CC">
              <w:rPr>
                <w:rFonts w:ascii="Arial" w:hAnsi="Arial" w:cs="Arial"/>
                <w:color w:val="000000" w:themeColor="text1"/>
                <w:kern w:val="24"/>
                <w:sz w:val="20"/>
                <w:szCs w:val="20"/>
              </w:rPr>
              <w:t xml:space="preserve"> applied. The CN NFs (e.g. AMF, DCNF) can be user consent enforcement point.</w:t>
            </w:r>
          </w:p>
        </w:tc>
        <w:tc>
          <w:tcPr>
            <w:tcW w:w="2703" w:type="dxa"/>
          </w:tcPr>
          <w:p w14:paraId="20588AB8" w14:textId="5E479125" w:rsidR="00F008CC" w:rsidRPr="00F008CC" w:rsidRDefault="00F008CC" w:rsidP="00F008CC">
            <w:pPr>
              <w:overflowPunct w:val="0"/>
              <w:autoSpaceDE w:val="0"/>
              <w:autoSpaceDN w:val="0"/>
              <w:adjustRightInd w:val="0"/>
              <w:spacing w:after="180"/>
              <w:textAlignment w:val="baseline"/>
              <w:rPr>
                <w:rFonts w:ascii="Arial" w:eastAsia="等线" w:hAnsi="Arial" w:cs="Arial"/>
                <w:spacing w:val="2"/>
                <w:sz w:val="20"/>
                <w:szCs w:val="20"/>
                <w:lang w:eastAsia="zh-CN"/>
              </w:rPr>
            </w:pPr>
            <w:r w:rsidRPr="00F008CC">
              <w:rPr>
                <w:rFonts w:ascii="Arial" w:hAnsi="Arial" w:cs="Arial"/>
                <w:color w:val="000000" w:themeColor="text1"/>
                <w:kern w:val="24"/>
                <w:sz w:val="20"/>
                <w:szCs w:val="20"/>
              </w:rPr>
              <w:lastRenderedPageBreak/>
              <w:t xml:space="preserve">As MNO has controllability and visibility (MNO is data controller and user consents reported data), the requirements in Annex V of TS 33.501 </w:t>
            </w:r>
            <w:proofErr w:type="gramStart"/>
            <w:r w:rsidRPr="00F008CC">
              <w:rPr>
                <w:rFonts w:ascii="Arial" w:hAnsi="Arial" w:cs="Arial"/>
                <w:color w:val="000000" w:themeColor="text1"/>
                <w:kern w:val="24"/>
                <w:sz w:val="20"/>
                <w:szCs w:val="20"/>
              </w:rPr>
              <w:t>is</w:t>
            </w:r>
            <w:proofErr w:type="gramEnd"/>
            <w:r w:rsidRPr="00F008CC">
              <w:rPr>
                <w:rFonts w:ascii="Arial" w:hAnsi="Arial" w:cs="Arial"/>
                <w:color w:val="000000" w:themeColor="text1"/>
                <w:kern w:val="24"/>
                <w:sz w:val="20"/>
                <w:szCs w:val="20"/>
              </w:rPr>
              <w:t xml:space="preserve"> applied. The gNB or OAM can be </w:t>
            </w:r>
            <w:r w:rsidRPr="00F008CC">
              <w:rPr>
                <w:rFonts w:ascii="Arial" w:hAnsi="Arial" w:cs="Arial"/>
                <w:color w:val="000000" w:themeColor="text1"/>
                <w:kern w:val="24"/>
                <w:sz w:val="20"/>
                <w:szCs w:val="20"/>
              </w:rPr>
              <w:lastRenderedPageBreak/>
              <w:t>user consent enforcement point similar like SON/MDT procedure.</w:t>
            </w:r>
          </w:p>
        </w:tc>
      </w:tr>
    </w:tbl>
    <w:p w14:paraId="5B0A237B" w14:textId="77777777" w:rsidR="006C0CF2" w:rsidRDefault="006C0CF2" w:rsidP="00F229FC">
      <w:pPr>
        <w:overflowPunct w:val="0"/>
        <w:autoSpaceDE w:val="0"/>
        <w:autoSpaceDN w:val="0"/>
        <w:adjustRightInd w:val="0"/>
        <w:spacing w:after="180" w:line="240" w:lineRule="auto"/>
        <w:textAlignment w:val="baseline"/>
        <w:rPr>
          <w:rFonts w:ascii="Arial" w:eastAsia="等线" w:hAnsi="Arial" w:cs="Calibri"/>
          <w:spacing w:val="2"/>
          <w:sz w:val="20"/>
          <w:szCs w:val="20"/>
          <w:lang w:eastAsia="zh-CN"/>
        </w:rPr>
      </w:pPr>
    </w:p>
    <w:p w14:paraId="5645D2E8" w14:textId="104CD7D4" w:rsidR="002215B4" w:rsidRDefault="00320839" w:rsidP="00F229FC">
      <w:pPr>
        <w:overflowPunct w:val="0"/>
        <w:autoSpaceDE w:val="0"/>
        <w:autoSpaceDN w:val="0"/>
        <w:adjustRightInd w:val="0"/>
        <w:spacing w:after="180" w:line="240" w:lineRule="auto"/>
        <w:textAlignment w:val="baseline"/>
        <w:rPr>
          <w:rFonts w:ascii="Arial" w:eastAsia="等线" w:hAnsi="Arial" w:cs="Calibri"/>
          <w:spacing w:val="2"/>
          <w:sz w:val="20"/>
          <w:szCs w:val="20"/>
          <w:lang w:eastAsia="zh-CN"/>
        </w:rPr>
      </w:pPr>
      <w:r w:rsidRPr="00320839">
        <w:rPr>
          <w:rFonts w:ascii="Arial" w:eastAsia="等线" w:hAnsi="Arial" w:cs="Calibri"/>
          <w:spacing w:val="2"/>
          <w:sz w:val="20"/>
          <w:szCs w:val="20"/>
          <w:lang w:eastAsia="zh-CN"/>
        </w:rPr>
        <w:t xml:space="preserve">In general, SA3 does not </w:t>
      </w:r>
      <w:r>
        <w:rPr>
          <w:rFonts w:ascii="Arial" w:eastAsia="等线" w:hAnsi="Arial" w:cs="Calibri"/>
          <w:spacing w:val="2"/>
          <w:sz w:val="20"/>
          <w:szCs w:val="20"/>
          <w:lang w:eastAsia="zh-CN"/>
        </w:rPr>
        <w:t>identify</w:t>
      </w:r>
      <w:r w:rsidRPr="00320839">
        <w:rPr>
          <w:rFonts w:ascii="Arial" w:eastAsia="等线" w:hAnsi="Arial" w:cs="Calibri"/>
          <w:spacing w:val="2"/>
          <w:sz w:val="20"/>
          <w:szCs w:val="20"/>
          <w:lang w:eastAsia="zh-CN"/>
        </w:rPr>
        <w:t xml:space="preserve"> any </w:t>
      </w:r>
      <w:r>
        <w:rPr>
          <w:rFonts w:ascii="Arial" w:eastAsia="等线" w:hAnsi="Arial" w:cs="Calibri"/>
          <w:spacing w:val="2"/>
          <w:sz w:val="20"/>
          <w:szCs w:val="20"/>
          <w:lang w:eastAsia="zh-CN"/>
        </w:rPr>
        <w:t>major</w:t>
      </w:r>
      <w:r w:rsidRPr="00320839">
        <w:rPr>
          <w:rFonts w:ascii="Arial" w:eastAsia="等线" w:hAnsi="Arial" w:cs="Calibri"/>
          <w:spacing w:val="2"/>
          <w:sz w:val="20"/>
          <w:szCs w:val="20"/>
          <w:lang w:eastAsia="zh-CN"/>
        </w:rPr>
        <w:t xml:space="preserve"> security issues for the </w:t>
      </w:r>
      <w:r>
        <w:rPr>
          <w:rFonts w:ascii="Arial" w:eastAsia="等线" w:hAnsi="Arial" w:cs="Calibri"/>
          <w:spacing w:val="2"/>
          <w:sz w:val="20"/>
          <w:szCs w:val="20"/>
          <w:lang w:eastAsia="zh-CN"/>
        </w:rPr>
        <w:t>requirement 1 and 2</w:t>
      </w:r>
      <w:r w:rsidRPr="00320839">
        <w:rPr>
          <w:rFonts w:ascii="Arial" w:eastAsia="等线" w:hAnsi="Arial" w:cs="Calibri"/>
          <w:spacing w:val="2"/>
          <w:sz w:val="20"/>
          <w:szCs w:val="20"/>
          <w:lang w:eastAsia="zh-CN"/>
        </w:rPr>
        <w:t xml:space="preserve"> of options 1b, 2, and 3. Furthermore, many of the security solutions and requirements for data protection and privacy can be re</w:t>
      </w:r>
      <w:r>
        <w:rPr>
          <w:rFonts w:ascii="Arial" w:eastAsia="等线" w:hAnsi="Arial" w:cs="Calibri"/>
          <w:spacing w:val="2"/>
          <w:sz w:val="20"/>
          <w:szCs w:val="20"/>
          <w:lang w:eastAsia="zh-CN"/>
        </w:rPr>
        <w:t>us</w:t>
      </w:r>
      <w:r w:rsidRPr="00320839">
        <w:rPr>
          <w:rFonts w:ascii="Arial" w:eastAsia="等线" w:hAnsi="Arial" w:cs="Calibri"/>
          <w:spacing w:val="2"/>
          <w:sz w:val="20"/>
          <w:szCs w:val="20"/>
          <w:lang w:eastAsia="zh-CN"/>
        </w:rPr>
        <w:t xml:space="preserve">ed. SA3 emphasizes that </w:t>
      </w:r>
      <w:r w:rsidR="0036445F">
        <w:rPr>
          <w:rFonts w:ascii="Arial" w:eastAsia="等线" w:hAnsi="Arial" w:cs="Calibri" w:hint="eastAsia"/>
          <w:spacing w:val="2"/>
          <w:sz w:val="20"/>
          <w:szCs w:val="20"/>
          <w:lang w:eastAsia="zh-CN"/>
        </w:rPr>
        <w:t>h</w:t>
      </w:r>
      <w:r w:rsidR="0036445F" w:rsidRPr="0036445F">
        <w:rPr>
          <w:rFonts w:ascii="Arial" w:eastAsia="等线" w:hAnsi="Arial" w:cs="Calibri"/>
          <w:spacing w:val="2"/>
          <w:sz w:val="20"/>
          <w:szCs w:val="20"/>
          <w:lang w:eastAsia="zh-CN"/>
        </w:rPr>
        <w:t>aving MNO controllability and MNO visibility of UE data are essential for user consent as the data controller has responsibility to protect user privacy and user can only consent the data reporting if only the data content  is fully visible to the user</w:t>
      </w:r>
      <w:r w:rsidRPr="00320839">
        <w:rPr>
          <w:rFonts w:ascii="Arial" w:eastAsia="等线" w:hAnsi="Arial" w:cs="Calibri"/>
          <w:spacing w:val="2"/>
          <w:sz w:val="20"/>
          <w:szCs w:val="20"/>
          <w:lang w:eastAsia="zh-CN"/>
        </w:rPr>
        <w:t>.</w:t>
      </w:r>
    </w:p>
    <w:p w14:paraId="1F2E64D3" w14:textId="77777777" w:rsidR="00320839" w:rsidRPr="00A00F68" w:rsidRDefault="00320839" w:rsidP="00F229FC">
      <w:pPr>
        <w:overflowPunct w:val="0"/>
        <w:autoSpaceDE w:val="0"/>
        <w:autoSpaceDN w:val="0"/>
        <w:adjustRightInd w:val="0"/>
        <w:spacing w:after="180" w:line="240" w:lineRule="auto"/>
        <w:textAlignment w:val="baseline"/>
        <w:rPr>
          <w:rFonts w:ascii="Arial" w:eastAsia="等线" w:hAnsi="Arial" w:cs="Calibri"/>
          <w:spacing w:val="2"/>
          <w:sz w:val="20"/>
          <w:szCs w:val="20"/>
          <w:lang w:eastAsia="zh-CN"/>
        </w:rPr>
      </w:pPr>
    </w:p>
    <w:p w14:paraId="2E1DE3CB" w14:textId="062F40E6" w:rsidR="004F3F83" w:rsidRPr="004F3F83" w:rsidRDefault="004F3F83" w:rsidP="00F229FC">
      <w:pPr>
        <w:overflowPunct w:val="0"/>
        <w:autoSpaceDE w:val="0"/>
        <w:autoSpaceDN w:val="0"/>
        <w:adjustRightInd w:val="0"/>
        <w:spacing w:after="180" w:line="240" w:lineRule="auto"/>
        <w:textAlignment w:val="baseline"/>
        <w:rPr>
          <w:rFonts w:ascii="Arial" w:eastAsia="等线" w:hAnsi="Arial" w:cs="Times New Roman"/>
          <w:sz w:val="36"/>
          <w:szCs w:val="20"/>
          <w:lang w:val="en-GB" w:eastAsia="zh-CN"/>
        </w:rPr>
      </w:pPr>
      <w:r w:rsidRPr="004F3F83">
        <w:rPr>
          <w:rFonts w:ascii="Arial" w:eastAsia="等线" w:hAnsi="Arial" w:cs="Times New Roman"/>
          <w:sz w:val="36"/>
          <w:szCs w:val="20"/>
          <w:lang w:val="en-GB" w:eastAsia="zh-CN"/>
        </w:rPr>
        <w:t>Actions</w:t>
      </w:r>
    </w:p>
    <w:p w14:paraId="4BB8BE88" w14:textId="5CAAA48F" w:rsidR="004F3F83" w:rsidRPr="004F3F83" w:rsidRDefault="004F3F83" w:rsidP="004F3F83">
      <w:pPr>
        <w:overflowPunct w:val="0"/>
        <w:autoSpaceDE w:val="0"/>
        <w:autoSpaceDN w:val="0"/>
        <w:adjustRightInd w:val="0"/>
        <w:spacing w:after="120" w:line="240" w:lineRule="auto"/>
        <w:ind w:left="1985" w:hanging="1985"/>
        <w:textAlignment w:val="baseline"/>
        <w:rPr>
          <w:rFonts w:ascii="Arial" w:eastAsia="等线" w:hAnsi="Arial" w:cs="Arial"/>
          <w:b/>
          <w:sz w:val="20"/>
          <w:szCs w:val="20"/>
          <w:lang w:val="en-GB" w:eastAsia="zh-CN"/>
        </w:rPr>
      </w:pPr>
      <w:r w:rsidRPr="004F3F83">
        <w:rPr>
          <w:rFonts w:ascii="Arial" w:eastAsia="等线" w:hAnsi="Arial" w:cs="Arial"/>
          <w:b/>
          <w:sz w:val="20"/>
          <w:szCs w:val="20"/>
          <w:lang w:val="en-GB" w:eastAsia="zh-CN"/>
        </w:rPr>
        <w:t xml:space="preserve">To </w:t>
      </w:r>
      <w:r w:rsidR="0069596E">
        <w:rPr>
          <w:rFonts w:ascii="Arial" w:eastAsia="等线" w:hAnsi="Arial" w:cs="Arial"/>
          <w:b/>
          <w:sz w:val="20"/>
          <w:szCs w:val="20"/>
          <w:lang w:val="en-GB" w:eastAsia="zh-CN"/>
        </w:rPr>
        <w:t>RAN, SA, SA2, SA5</w:t>
      </w:r>
      <w:r w:rsidRPr="004F3F83">
        <w:rPr>
          <w:rFonts w:ascii="Arial" w:eastAsia="等线" w:hAnsi="Arial" w:cs="Arial"/>
          <w:b/>
          <w:sz w:val="20"/>
          <w:szCs w:val="20"/>
          <w:lang w:val="en-GB" w:eastAsia="zh-CN"/>
        </w:rPr>
        <w:t>:</w:t>
      </w:r>
    </w:p>
    <w:p w14:paraId="2EC869DD" w14:textId="08E278A6" w:rsidR="002849CF" w:rsidRDefault="004F3F83" w:rsidP="00C94EF3">
      <w:pPr>
        <w:overflowPunct w:val="0"/>
        <w:autoSpaceDE w:val="0"/>
        <w:autoSpaceDN w:val="0"/>
        <w:adjustRightInd w:val="0"/>
        <w:spacing w:after="120" w:line="240" w:lineRule="auto"/>
        <w:textAlignment w:val="baseline"/>
        <w:rPr>
          <w:rFonts w:ascii="Arial" w:eastAsia="等线" w:hAnsi="Arial" w:cs="Times New Roman"/>
          <w:sz w:val="36"/>
          <w:szCs w:val="36"/>
          <w:lang w:val="en-GB" w:eastAsia="zh-CN"/>
        </w:rPr>
      </w:pPr>
      <w:r w:rsidRPr="004F3F83">
        <w:rPr>
          <w:rFonts w:ascii="Arial" w:eastAsia="等线" w:hAnsi="Arial" w:cs="Arial"/>
          <w:b/>
          <w:sz w:val="20"/>
          <w:szCs w:val="20"/>
          <w:lang w:val="en-GB" w:eastAsia="zh-CN"/>
        </w:rPr>
        <w:t>ACTION:</w:t>
      </w:r>
      <w:r w:rsidRPr="004F3F83">
        <w:rPr>
          <w:rFonts w:ascii="Times New Roman" w:eastAsia="等线" w:hAnsi="Times New Roman" w:cs="Times New Roman"/>
          <w:sz w:val="20"/>
          <w:szCs w:val="20"/>
          <w:lang w:val="en-GB" w:eastAsia="zh-CN"/>
        </w:rPr>
        <w:t xml:space="preserve"> </w:t>
      </w:r>
      <w:r w:rsidRPr="004F3F83">
        <w:rPr>
          <w:rFonts w:ascii="Times New Roman" w:eastAsia="等线" w:hAnsi="Times New Roman" w:cs="Times New Roman"/>
          <w:sz w:val="20"/>
          <w:szCs w:val="20"/>
          <w:lang w:val="en-GB" w:eastAsia="zh-CN"/>
        </w:rPr>
        <w:tab/>
      </w:r>
      <w:r w:rsidRPr="004F3F83">
        <w:rPr>
          <w:rFonts w:ascii="Arial" w:eastAsia="Calibri" w:hAnsi="Arial" w:cs="Calibri"/>
          <w:spacing w:val="2"/>
          <w:sz w:val="20"/>
          <w:szCs w:val="20"/>
        </w:rPr>
        <w:t xml:space="preserve">SA3 kindly asks </w:t>
      </w:r>
      <w:r w:rsidR="00365A21">
        <w:rPr>
          <w:rFonts w:ascii="Arial" w:eastAsia="Calibri" w:hAnsi="Arial" w:cs="Calibri"/>
          <w:spacing w:val="2"/>
          <w:sz w:val="20"/>
          <w:szCs w:val="20"/>
        </w:rPr>
        <w:t>RAN, SA, SA2, SA5</w:t>
      </w:r>
      <w:r w:rsidRPr="004F3F83">
        <w:rPr>
          <w:rFonts w:ascii="Arial" w:eastAsia="Calibri" w:hAnsi="Arial" w:cs="Calibri"/>
          <w:spacing w:val="2"/>
          <w:sz w:val="20"/>
          <w:szCs w:val="20"/>
        </w:rPr>
        <w:t xml:space="preserve"> to </w:t>
      </w:r>
      <w:r w:rsidR="00365A21">
        <w:rPr>
          <w:rFonts w:ascii="Arial" w:eastAsia="Calibri" w:hAnsi="Arial" w:cs="Calibri"/>
          <w:spacing w:val="2"/>
          <w:sz w:val="20"/>
          <w:szCs w:val="20"/>
        </w:rPr>
        <w:t>take</w:t>
      </w:r>
      <w:r w:rsidR="00A00F68">
        <w:rPr>
          <w:rFonts w:ascii="Arial" w:eastAsia="Calibri" w:hAnsi="Arial" w:cs="Calibri"/>
          <w:spacing w:val="2"/>
          <w:sz w:val="20"/>
          <w:szCs w:val="20"/>
        </w:rPr>
        <w:t xml:space="preserve"> the</w:t>
      </w:r>
      <w:r w:rsidR="00365A21">
        <w:rPr>
          <w:rFonts w:ascii="Arial" w:eastAsia="Calibri" w:hAnsi="Arial" w:cs="Calibri"/>
          <w:spacing w:val="2"/>
          <w:sz w:val="20"/>
          <w:szCs w:val="20"/>
        </w:rPr>
        <w:t xml:space="preserve"> above</w:t>
      </w:r>
      <w:r w:rsidR="00B92CD5">
        <w:rPr>
          <w:rFonts w:ascii="Arial" w:eastAsia="Calibri" w:hAnsi="Arial" w:cs="Calibri"/>
          <w:spacing w:val="2"/>
          <w:sz w:val="20"/>
          <w:szCs w:val="20"/>
        </w:rPr>
        <w:t xml:space="preserve"> SA3</w:t>
      </w:r>
      <w:r w:rsidR="00A00F68">
        <w:rPr>
          <w:rFonts w:ascii="Arial" w:eastAsia="Calibri" w:hAnsi="Arial" w:cs="Calibri"/>
          <w:spacing w:val="2"/>
          <w:sz w:val="20"/>
          <w:szCs w:val="20"/>
        </w:rPr>
        <w:t xml:space="preserve"> </w:t>
      </w:r>
      <w:r w:rsidR="00365A21">
        <w:rPr>
          <w:rFonts w:ascii="Arial" w:eastAsia="Calibri" w:hAnsi="Arial" w:cs="Calibri"/>
          <w:spacing w:val="2"/>
          <w:sz w:val="20"/>
          <w:szCs w:val="20"/>
        </w:rPr>
        <w:t xml:space="preserve">feedback </w:t>
      </w:r>
      <w:r w:rsidR="00365A21" w:rsidRPr="004F3F83">
        <w:rPr>
          <w:rFonts w:ascii="Arial" w:eastAsia="Calibri" w:hAnsi="Arial" w:cs="Calibri"/>
          <w:spacing w:val="2"/>
          <w:sz w:val="20"/>
          <w:szCs w:val="20"/>
        </w:rPr>
        <w:t>into account</w:t>
      </w:r>
      <w:r w:rsidRPr="004F3F83">
        <w:rPr>
          <w:rFonts w:ascii="Arial" w:eastAsia="Calibri" w:hAnsi="Arial" w:cs="Calibri"/>
          <w:spacing w:val="2"/>
          <w:sz w:val="20"/>
          <w:szCs w:val="20"/>
        </w:rPr>
        <w:t>.</w:t>
      </w:r>
    </w:p>
    <w:p w14:paraId="022C1DCF" w14:textId="02134189" w:rsidR="004F3F83" w:rsidRPr="004F3F83" w:rsidRDefault="004F3F83" w:rsidP="004F3F8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等线" w:hAnsi="Arial" w:cs="Times New Roman"/>
          <w:sz w:val="36"/>
          <w:szCs w:val="36"/>
          <w:lang w:val="en-GB" w:eastAsia="zh-CN"/>
        </w:rPr>
      </w:pPr>
      <w:r w:rsidRPr="004F3F83">
        <w:rPr>
          <w:rFonts w:ascii="Arial" w:eastAsia="等线" w:hAnsi="Arial" w:cs="Times New Roman"/>
          <w:sz w:val="36"/>
          <w:szCs w:val="36"/>
          <w:lang w:val="en-GB" w:eastAsia="zh-CN"/>
        </w:rPr>
        <w:t>3</w:t>
      </w:r>
      <w:r w:rsidRPr="004F3F83">
        <w:rPr>
          <w:rFonts w:ascii="Arial" w:eastAsia="等线" w:hAnsi="Arial" w:cs="Times New Roman"/>
          <w:sz w:val="36"/>
          <w:szCs w:val="36"/>
          <w:lang w:val="en-GB" w:eastAsia="zh-CN"/>
        </w:rPr>
        <w:tab/>
        <w:t xml:space="preserve">Dates of next </w:t>
      </w:r>
      <w:r w:rsidRPr="004F3F83">
        <w:rPr>
          <w:rFonts w:ascii="Arial" w:eastAsia="等线" w:hAnsi="Arial" w:cs="Arial"/>
          <w:bCs/>
          <w:sz w:val="36"/>
          <w:szCs w:val="36"/>
          <w:lang w:val="en-GB" w:eastAsia="zh-CN"/>
        </w:rPr>
        <w:t xml:space="preserve">TSG </w:t>
      </w:r>
      <w:r w:rsidR="0075543E">
        <w:rPr>
          <w:rFonts w:ascii="Arial" w:eastAsia="等线" w:hAnsi="Arial" w:cs="Arial"/>
          <w:sz w:val="36"/>
          <w:szCs w:val="36"/>
          <w:lang w:val="en-GB" w:eastAsia="zh-CN"/>
        </w:rPr>
        <w:t>SA</w:t>
      </w:r>
      <w:r w:rsidRPr="004F3F83">
        <w:rPr>
          <w:rFonts w:ascii="Arial" w:eastAsia="等线" w:hAnsi="Arial" w:cs="Arial"/>
          <w:bCs/>
          <w:sz w:val="36"/>
          <w:szCs w:val="36"/>
          <w:lang w:val="en-GB" w:eastAsia="zh-CN"/>
        </w:rPr>
        <w:t xml:space="preserve"> WG 3</w:t>
      </w:r>
      <w:r w:rsidRPr="004F3F83">
        <w:rPr>
          <w:rFonts w:ascii="Arial" w:eastAsia="等线" w:hAnsi="Arial" w:cs="Times New Roman"/>
          <w:sz w:val="36"/>
          <w:szCs w:val="36"/>
          <w:lang w:val="en-GB" w:eastAsia="zh-CN"/>
        </w:rPr>
        <w:t xml:space="preserve"> meetings</w:t>
      </w:r>
    </w:p>
    <w:p w14:paraId="33EC70BB" w14:textId="0927E022" w:rsidR="00391D74" w:rsidRPr="00391D74" w:rsidRDefault="00391D74" w:rsidP="00391D74">
      <w:pPr>
        <w:rPr>
          <w:rFonts w:ascii="Times New Roman" w:hAnsi="Times New Roman" w:cs="Times New Roman"/>
        </w:rPr>
      </w:pPr>
      <w:r w:rsidRPr="00391D74">
        <w:rPr>
          <w:rFonts w:ascii="Times New Roman" w:hAnsi="Times New Roman" w:cs="Times New Roman"/>
        </w:rPr>
        <w:t>SA3#11</w:t>
      </w:r>
      <w:r w:rsidR="004A10BB">
        <w:rPr>
          <w:rFonts w:ascii="Times New Roman" w:hAnsi="Times New Roman" w:cs="Times New Roman"/>
        </w:rPr>
        <w:t>9</w:t>
      </w:r>
      <w:r w:rsidRPr="00391D74">
        <w:rPr>
          <w:rFonts w:ascii="Times New Roman" w:hAnsi="Times New Roman" w:cs="Times New Roman"/>
        </w:rPr>
        <w:tab/>
      </w:r>
      <w:r w:rsidR="002431B5">
        <w:rPr>
          <w:rFonts w:ascii="Times New Roman" w:hAnsi="Times New Roman" w:cs="Times New Roman"/>
        </w:rPr>
        <w:tab/>
      </w:r>
      <w:r w:rsidR="002431B5">
        <w:rPr>
          <w:rFonts w:ascii="Times New Roman" w:hAnsi="Times New Roman" w:cs="Times New Roman"/>
        </w:rPr>
        <w:tab/>
      </w:r>
      <w:r w:rsidRPr="00391D74">
        <w:rPr>
          <w:rFonts w:ascii="Times New Roman" w:hAnsi="Times New Roman" w:cs="Times New Roman"/>
        </w:rPr>
        <w:t xml:space="preserve">19 - 23 </w:t>
      </w:r>
      <w:r w:rsidR="004A10BB">
        <w:rPr>
          <w:rFonts w:ascii="Times New Roman" w:hAnsi="Times New Roman" w:cs="Times New Roman"/>
        </w:rPr>
        <w:t>November</w:t>
      </w:r>
      <w:r w:rsidRPr="00391D74">
        <w:rPr>
          <w:rFonts w:ascii="Times New Roman" w:hAnsi="Times New Roman" w:cs="Times New Roman"/>
        </w:rPr>
        <w:t xml:space="preserve"> 2024</w:t>
      </w:r>
      <w:r w:rsidRPr="00391D74">
        <w:rPr>
          <w:rFonts w:ascii="Times New Roman" w:hAnsi="Times New Roman" w:cs="Times New Roman"/>
        </w:rPr>
        <w:tab/>
      </w:r>
      <w:r w:rsidRPr="00391D74">
        <w:rPr>
          <w:rFonts w:ascii="Times New Roman" w:hAnsi="Times New Roman" w:cs="Times New Roman"/>
        </w:rPr>
        <w:tab/>
      </w:r>
      <w:r w:rsidR="002431B5">
        <w:rPr>
          <w:rFonts w:ascii="Times New Roman" w:hAnsi="Times New Roman" w:cs="Times New Roman"/>
        </w:rPr>
        <w:tab/>
      </w:r>
      <w:r w:rsidR="002431B5">
        <w:rPr>
          <w:rFonts w:ascii="Times New Roman" w:hAnsi="Times New Roman" w:cs="Times New Roman"/>
        </w:rPr>
        <w:tab/>
      </w:r>
      <w:r w:rsidR="004A10BB" w:rsidRPr="004A10BB">
        <w:rPr>
          <w:rFonts w:ascii="Times New Roman" w:hAnsi="Times New Roman" w:cs="Times New Roman"/>
        </w:rPr>
        <w:t xml:space="preserve">Orlando </w:t>
      </w:r>
      <w:r w:rsidRPr="00391D74">
        <w:rPr>
          <w:rFonts w:ascii="Times New Roman" w:hAnsi="Times New Roman" w:cs="Times New Roman"/>
        </w:rPr>
        <w:t>(</w:t>
      </w:r>
      <w:r w:rsidR="004A10BB">
        <w:rPr>
          <w:rFonts w:ascii="Times New Roman" w:hAnsi="Times New Roman" w:cs="Times New Roman"/>
        </w:rPr>
        <w:t>US</w:t>
      </w:r>
      <w:r w:rsidRPr="00391D74">
        <w:rPr>
          <w:rFonts w:ascii="Times New Roman" w:hAnsi="Times New Roman" w:cs="Times New Roman"/>
        </w:rPr>
        <w:t>)</w:t>
      </w:r>
    </w:p>
    <w:p w14:paraId="672A6659" w14:textId="59CE2F33" w:rsidR="001857A0" w:rsidRPr="00391D74" w:rsidRDefault="00391D74" w:rsidP="00391D74">
      <w:pPr>
        <w:rPr>
          <w:rFonts w:ascii="Times New Roman" w:hAnsi="Times New Roman" w:cs="Times New Roman"/>
        </w:rPr>
      </w:pPr>
      <w:r w:rsidRPr="00391D74">
        <w:rPr>
          <w:rFonts w:ascii="Times New Roman" w:hAnsi="Times New Roman" w:cs="Times New Roman"/>
        </w:rPr>
        <w:t>SA3#1</w:t>
      </w:r>
      <w:r w:rsidR="004A10BB">
        <w:rPr>
          <w:rFonts w:ascii="Times New Roman" w:hAnsi="Times New Roman" w:cs="Times New Roman"/>
        </w:rPr>
        <w:t>20</w:t>
      </w:r>
      <w:r w:rsidRPr="00391D74">
        <w:rPr>
          <w:rFonts w:ascii="Times New Roman" w:hAnsi="Times New Roman" w:cs="Times New Roman"/>
        </w:rPr>
        <w:tab/>
      </w:r>
      <w:r w:rsidR="002431B5">
        <w:rPr>
          <w:rFonts w:ascii="Times New Roman" w:hAnsi="Times New Roman" w:cs="Times New Roman"/>
        </w:rPr>
        <w:tab/>
      </w:r>
      <w:r w:rsidR="002431B5">
        <w:rPr>
          <w:rFonts w:ascii="Times New Roman" w:hAnsi="Times New Roman" w:cs="Times New Roman"/>
        </w:rPr>
        <w:tab/>
      </w:r>
      <w:r w:rsidRPr="00391D74">
        <w:rPr>
          <w:rFonts w:ascii="Times New Roman" w:hAnsi="Times New Roman" w:cs="Times New Roman"/>
        </w:rPr>
        <w:t xml:space="preserve">14 - 18 </w:t>
      </w:r>
      <w:r w:rsidR="004A10BB">
        <w:rPr>
          <w:rFonts w:ascii="Times New Roman" w:hAnsi="Times New Roman" w:cs="Times New Roman"/>
        </w:rPr>
        <w:t>February</w:t>
      </w:r>
      <w:r w:rsidRPr="00391D74">
        <w:rPr>
          <w:rFonts w:ascii="Times New Roman" w:hAnsi="Times New Roman" w:cs="Times New Roman"/>
        </w:rPr>
        <w:t xml:space="preserve"> 202</w:t>
      </w:r>
      <w:r w:rsidR="004A10BB">
        <w:rPr>
          <w:rFonts w:ascii="Times New Roman" w:hAnsi="Times New Roman" w:cs="Times New Roman"/>
        </w:rPr>
        <w:t>5</w:t>
      </w:r>
      <w:r w:rsidRPr="00391D74">
        <w:rPr>
          <w:rFonts w:ascii="Times New Roman" w:hAnsi="Times New Roman" w:cs="Times New Roman"/>
        </w:rPr>
        <w:tab/>
      </w:r>
      <w:r w:rsidRPr="00391D74">
        <w:rPr>
          <w:rFonts w:ascii="Times New Roman" w:hAnsi="Times New Roman" w:cs="Times New Roman"/>
        </w:rPr>
        <w:tab/>
      </w:r>
      <w:r w:rsidR="002431B5">
        <w:rPr>
          <w:rFonts w:ascii="Times New Roman" w:hAnsi="Times New Roman" w:cs="Times New Roman"/>
        </w:rPr>
        <w:tab/>
      </w:r>
      <w:r w:rsidR="002431B5">
        <w:rPr>
          <w:rFonts w:ascii="Times New Roman" w:hAnsi="Times New Roman" w:cs="Times New Roman"/>
        </w:rPr>
        <w:tab/>
      </w:r>
      <w:r w:rsidR="004A10BB">
        <w:rPr>
          <w:rFonts w:ascii="Times New Roman" w:hAnsi="Times New Roman" w:cs="Times New Roman"/>
        </w:rPr>
        <w:t>Athens</w:t>
      </w:r>
      <w:r w:rsidRPr="00391D74">
        <w:rPr>
          <w:rFonts w:ascii="Times New Roman" w:hAnsi="Times New Roman" w:cs="Times New Roman"/>
        </w:rPr>
        <w:t xml:space="preserve"> (</w:t>
      </w:r>
      <w:r w:rsidR="004A10BB" w:rsidRPr="004A10BB">
        <w:rPr>
          <w:rFonts w:ascii="Times New Roman" w:hAnsi="Times New Roman" w:cs="Times New Roman"/>
        </w:rPr>
        <w:t>Greece</w:t>
      </w:r>
      <w:r w:rsidRPr="00391D74">
        <w:rPr>
          <w:rFonts w:ascii="Times New Roman" w:hAnsi="Times New Roman" w:cs="Times New Roman"/>
        </w:rPr>
        <w:t>)</w:t>
      </w:r>
    </w:p>
    <w:sectPr w:rsidR="001857A0" w:rsidRPr="00391D7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076CF" w14:textId="77777777" w:rsidR="00833D84" w:rsidRDefault="00833D84" w:rsidP="00CE0A6C">
      <w:pPr>
        <w:spacing w:after="0" w:line="240" w:lineRule="auto"/>
      </w:pPr>
      <w:r>
        <w:separator/>
      </w:r>
    </w:p>
  </w:endnote>
  <w:endnote w:type="continuationSeparator" w:id="0">
    <w:p w14:paraId="11DBA453" w14:textId="77777777" w:rsidR="00833D84" w:rsidRDefault="00833D84" w:rsidP="00CE0A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8C8B2" w14:textId="77777777" w:rsidR="00833D84" w:rsidRDefault="00833D84" w:rsidP="00CE0A6C">
      <w:pPr>
        <w:spacing w:after="0" w:line="240" w:lineRule="auto"/>
      </w:pPr>
      <w:r>
        <w:separator/>
      </w:r>
    </w:p>
  </w:footnote>
  <w:footnote w:type="continuationSeparator" w:id="0">
    <w:p w14:paraId="3F727D12" w14:textId="77777777" w:rsidR="00833D84" w:rsidRDefault="00833D84" w:rsidP="00CE0A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9CF7AD2"/>
    <w:multiLevelType w:val="hybridMultilevel"/>
    <w:tmpl w:val="589CEE4C"/>
    <w:lvl w:ilvl="0" w:tplc="872E6D34">
      <w:start w:val="1"/>
      <w:numFmt w:val="decimal"/>
      <w:lvlText w:val="%1)"/>
      <w:lvlJc w:val="left"/>
      <w:pPr>
        <w:tabs>
          <w:tab w:val="num" w:pos="720"/>
        </w:tabs>
        <w:ind w:left="720" w:hanging="360"/>
      </w:pPr>
    </w:lvl>
    <w:lvl w:ilvl="1" w:tplc="BD64354A" w:tentative="1">
      <w:start w:val="1"/>
      <w:numFmt w:val="decimal"/>
      <w:lvlText w:val="%2)"/>
      <w:lvlJc w:val="left"/>
      <w:pPr>
        <w:tabs>
          <w:tab w:val="num" w:pos="1440"/>
        </w:tabs>
        <w:ind w:left="1440" w:hanging="360"/>
      </w:pPr>
    </w:lvl>
    <w:lvl w:ilvl="2" w:tplc="9FC0108E" w:tentative="1">
      <w:start w:val="1"/>
      <w:numFmt w:val="decimal"/>
      <w:lvlText w:val="%3)"/>
      <w:lvlJc w:val="left"/>
      <w:pPr>
        <w:tabs>
          <w:tab w:val="num" w:pos="2160"/>
        </w:tabs>
        <w:ind w:left="2160" w:hanging="360"/>
      </w:pPr>
    </w:lvl>
    <w:lvl w:ilvl="3" w:tplc="86305942" w:tentative="1">
      <w:start w:val="1"/>
      <w:numFmt w:val="decimal"/>
      <w:lvlText w:val="%4)"/>
      <w:lvlJc w:val="left"/>
      <w:pPr>
        <w:tabs>
          <w:tab w:val="num" w:pos="2880"/>
        </w:tabs>
        <w:ind w:left="2880" w:hanging="360"/>
      </w:pPr>
    </w:lvl>
    <w:lvl w:ilvl="4" w:tplc="D40EAC78" w:tentative="1">
      <w:start w:val="1"/>
      <w:numFmt w:val="decimal"/>
      <w:lvlText w:val="%5)"/>
      <w:lvlJc w:val="left"/>
      <w:pPr>
        <w:tabs>
          <w:tab w:val="num" w:pos="3600"/>
        </w:tabs>
        <w:ind w:left="3600" w:hanging="360"/>
      </w:pPr>
    </w:lvl>
    <w:lvl w:ilvl="5" w:tplc="1FFECBE6" w:tentative="1">
      <w:start w:val="1"/>
      <w:numFmt w:val="decimal"/>
      <w:lvlText w:val="%6)"/>
      <w:lvlJc w:val="left"/>
      <w:pPr>
        <w:tabs>
          <w:tab w:val="num" w:pos="4320"/>
        </w:tabs>
        <w:ind w:left="4320" w:hanging="360"/>
      </w:pPr>
    </w:lvl>
    <w:lvl w:ilvl="6" w:tplc="B3FC6CAC" w:tentative="1">
      <w:start w:val="1"/>
      <w:numFmt w:val="decimal"/>
      <w:lvlText w:val="%7)"/>
      <w:lvlJc w:val="left"/>
      <w:pPr>
        <w:tabs>
          <w:tab w:val="num" w:pos="5040"/>
        </w:tabs>
        <w:ind w:left="5040" w:hanging="360"/>
      </w:pPr>
    </w:lvl>
    <w:lvl w:ilvl="7" w:tplc="6FDCD034" w:tentative="1">
      <w:start w:val="1"/>
      <w:numFmt w:val="decimal"/>
      <w:lvlText w:val="%8)"/>
      <w:lvlJc w:val="left"/>
      <w:pPr>
        <w:tabs>
          <w:tab w:val="num" w:pos="5760"/>
        </w:tabs>
        <w:ind w:left="5760" w:hanging="360"/>
      </w:pPr>
    </w:lvl>
    <w:lvl w:ilvl="8" w:tplc="E0C0D70E"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053BAC4"/>
    <w:rsid w:val="000134F1"/>
    <w:rsid w:val="00020E61"/>
    <w:rsid w:val="00046BBC"/>
    <w:rsid w:val="00057D69"/>
    <w:rsid w:val="00066C1E"/>
    <w:rsid w:val="00067334"/>
    <w:rsid w:val="000934D7"/>
    <w:rsid w:val="000C2D3B"/>
    <w:rsid w:val="000C556D"/>
    <w:rsid w:val="000E63E3"/>
    <w:rsid w:val="000F3E28"/>
    <w:rsid w:val="00126D19"/>
    <w:rsid w:val="00137977"/>
    <w:rsid w:val="001857A0"/>
    <w:rsid w:val="001A180A"/>
    <w:rsid w:val="001C72FD"/>
    <w:rsid w:val="001E5430"/>
    <w:rsid w:val="001F0984"/>
    <w:rsid w:val="002215B4"/>
    <w:rsid w:val="0022660F"/>
    <w:rsid w:val="00234703"/>
    <w:rsid w:val="002431B5"/>
    <w:rsid w:val="00261110"/>
    <w:rsid w:val="002633AF"/>
    <w:rsid w:val="0027307B"/>
    <w:rsid w:val="00283997"/>
    <w:rsid w:val="002849CF"/>
    <w:rsid w:val="002A27E9"/>
    <w:rsid w:val="002A4732"/>
    <w:rsid w:val="002B5AA3"/>
    <w:rsid w:val="002F27DF"/>
    <w:rsid w:val="00306818"/>
    <w:rsid w:val="00320839"/>
    <w:rsid w:val="003437CB"/>
    <w:rsid w:val="0036445F"/>
    <w:rsid w:val="00365A21"/>
    <w:rsid w:val="00380253"/>
    <w:rsid w:val="00382E10"/>
    <w:rsid w:val="00390C14"/>
    <w:rsid w:val="00391D74"/>
    <w:rsid w:val="00392128"/>
    <w:rsid w:val="003C2AF8"/>
    <w:rsid w:val="003F3A1D"/>
    <w:rsid w:val="00451BAE"/>
    <w:rsid w:val="0048598A"/>
    <w:rsid w:val="004A10BB"/>
    <w:rsid w:val="004E1BF5"/>
    <w:rsid w:val="004F3F83"/>
    <w:rsid w:val="004F6A72"/>
    <w:rsid w:val="00530DCB"/>
    <w:rsid w:val="00553EF1"/>
    <w:rsid w:val="00595F6D"/>
    <w:rsid w:val="005D23D0"/>
    <w:rsid w:val="00604958"/>
    <w:rsid w:val="00611D40"/>
    <w:rsid w:val="006501D5"/>
    <w:rsid w:val="0066208E"/>
    <w:rsid w:val="006843BB"/>
    <w:rsid w:val="0069596E"/>
    <w:rsid w:val="006C0CF2"/>
    <w:rsid w:val="006D62F6"/>
    <w:rsid w:val="006F568F"/>
    <w:rsid w:val="007501B3"/>
    <w:rsid w:val="0075543E"/>
    <w:rsid w:val="007955BD"/>
    <w:rsid w:val="007A297B"/>
    <w:rsid w:val="007A48C2"/>
    <w:rsid w:val="007A48EF"/>
    <w:rsid w:val="007B3512"/>
    <w:rsid w:val="007C6C86"/>
    <w:rsid w:val="007F252D"/>
    <w:rsid w:val="008230D1"/>
    <w:rsid w:val="00824BFD"/>
    <w:rsid w:val="00833D84"/>
    <w:rsid w:val="00843EBA"/>
    <w:rsid w:val="00861226"/>
    <w:rsid w:val="008A584D"/>
    <w:rsid w:val="008C1DE8"/>
    <w:rsid w:val="008E7CF6"/>
    <w:rsid w:val="008F0772"/>
    <w:rsid w:val="008F12CE"/>
    <w:rsid w:val="008F1B66"/>
    <w:rsid w:val="009021AE"/>
    <w:rsid w:val="00912B70"/>
    <w:rsid w:val="00923A07"/>
    <w:rsid w:val="00961472"/>
    <w:rsid w:val="00981878"/>
    <w:rsid w:val="00A00F68"/>
    <w:rsid w:val="00A60A6D"/>
    <w:rsid w:val="00A62511"/>
    <w:rsid w:val="00A81211"/>
    <w:rsid w:val="00A86088"/>
    <w:rsid w:val="00A878DA"/>
    <w:rsid w:val="00AB2319"/>
    <w:rsid w:val="00AC11A6"/>
    <w:rsid w:val="00B62CDB"/>
    <w:rsid w:val="00B732E1"/>
    <w:rsid w:val="00B87DC0"/>
    <w:rsid w:val="00B92CD5"/>
    <w:rsid w:val="00BA3F69"/>
    <w:rsid w:val="00BB105D"/>
    <w:rsid w:val="00BD1319"/>
    <w:rsid w:val="00BF5307"/>
    <w:rsid w:val="00C7628F"/>
    <w:rsid w:val="00C81EA7"/>
    <w:rsid w:val="00C86FF7"/>
    <w:rsid w:val="00C94EF3"/>
    <w:rsid w:val="00CB39D7"/>
    <w:rsid w:val="00CB4F7B"/>
    <w:rsid w:val="00CE0A6C"/>
    <w:rsid w:val="00CF1DE7"/>
    <w:rsid w:val="00D36088"/>
    <w:rsid w:val="00D41D5C"/>
    <w:rsid w:val="00D51294"/>
    <w:rsid w:val="00D51FF1"/>
    <w:rsid w:val="00DA5EEE"/>
    <w:rsid w:val="00DB4ECF"/>
    <w:rsid w:val="00E11F8B"/>
    <w:rsid w:val="00E32AE6"/>
    <w:rsid w:val="00E573D9"/>
    <w:rsid w:val="00EC4A6C"/>
    <w:rsid w:val="00EF66F3"/>
    <w:rsid w:val="00F008CC"/>
    <w:rsid w:val="00F051AC"/>
    <w:rsid w:val="00F1695B"/>
    <w:rsid w:val="00F21FC7"/>
    <w:rsid w:val="00F229FC"/>
    <w:rsid w:val="00F6439B"/>
    <w:rsid w:val="00F72894"/>
    <w:rsid w:val="00FB20F7"/>
    <w:rsid w:val="00FD0B3A"/>
    <w:rsid w:val="2053B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53BAC4"/>
  <w15:chartTrackingRefBased/>
  <w15:docId w15:val="{33273D2A-BCE8-4AA1-8238-B97EB40D1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IvDbodytextChar">
    <w:name w:val="IvD bodytext Char"/>
    <w:link w:val="IvDbodytext"/>
    <w:locked/>
    <w:rsid w:val="00F051AC"/>
    <w:rPr>
      <w:rFonts w:ascii="Arial" w:hAnsi="Arial" w:cs="Arial"/>
      <w:spacing w:val="2"/>
    </w:rPr>
  </w:style>
  <w:style w:type="paragraph" w:customStyle="1" w:styleId="IvDbodytext">
    <w:name w:val="IvD bodytext"/>
    <w:basedOn w:val="a3"/>
    <w:link w:val="IvDbodytextChar"/>
    <w:qFormat/>
    <w:rsid w:val="00F051AC"/>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cs="Arial"/>
      <w:spacing w:val="2"/>
    </w:rPr>
  </w:style>
  <w:style w:type="paragraph" w:styleId="a3">
    <w:name w:val="Body Text"/>
    <w:basedOn w:val="a"/>
    <w:link w:val="a4"/>
    <w:uiPriority w:val="99"/>
    <w:semiHidden/>
    <w:unhideWhenUsed/>
    <w:rsid w:val="00F051AC"/>
    <w:pPr>
      <w:spacing w:after="120"/>
    </w:pPr>
  </w:style>
  <w:style w:type="character" w:customStyle="1" w:styleId="a4">
    <w:name w:val="正文文本 字符"/>
    <w:basedOn w:val="a0"/>
    <w:link w:val="a3"/>
    <w:uiPriority w:val="99"/>
    <w:semiHidden/>
    <w:rsid w:val="00F051AC"/>
  </w:style>
  <w:style w:type="character" w:styleId="a5">
    <w:name w:val="Hyperlink"/>
    <w:basedOn w:val="a0"/>
    <w:uiPriority w:val="99"/>
    <w:semiHidden/>
    <w:unhideWhenUsed/>
    <w:rsid w:val="000C556D"/>
    <w:rPr>
      <w:color w:val="0000FF"/>
      <w:u w:val="single"/>
    </w:rPr>
  </w:style>
  <w:style w:type="paragraph" w:styleId="a6">
    <w:name w:val="Revision"/>
    <w:hidden/>
    <w:uiPriority w:val="99"/>
    <w:semiHidden/>
    <w:rsid w:val="00CB4F7B"/>
    <w:pPr>
      <w:spacing w:after="0" w:line="240" w:lineRule="auto"/>
    </w:pPr>
  </w:style>
  <w:style w:type="character" w:styleId="a7">
    <w:name w:val="annotation reference"/>
    <w:basedOn w:val="a0"/>
    <w:uiPriority w:val="99"/>
    <w:semiHidden/>
    <w:unhideWhenUsed/>
    <w:rsid w:val="00306818"/>
    <w:rPr>
      <w:sz w:val="16"/>
      <w:szCs w:val="16"/>
    </w:rPr>
  </w:style>
  <w:style w:type="paragraph" w:styleId="a8">
    <w:name w:val="annotation text"/>
    <w:basedOn w:val="a"/>
    <w:link w:val="a9"/>
    <w:uiPriority w:val="99"/>
    <w:unhideWhenUsed/>
    <w:rsid w:val="00306818"/>
    <w:pPr>
      <w:spacing w:line="240" w:lineRule="auto"/>
    </w:pPr>
    <w:rPr>
      <w:sz w:val="20"/>
      <w:szCs w:val="20"/>
    </w:rPr>
  </w:style>
  <w:style w:type="character" w:customStyle="1" w:styleId="a9">
    <w:name w:val="批注文字 字符"/>
    <w:basedOn w:val="a0"/>
    <w:link w:val="a8"/>
    <w:uiPriority w:val="99"/>
    <w:rsid w:val="00306818"/>
    <w:rPr>
      <w:sz w:val="20"/>
      <w:szCs w:val="20"/>
    </w:rPr>
  </w:style>
  <w:style w:type="paragraph" w:styleId="aa">
    <w:name w:val="annotation subject"/>
    <w:basedOn w:val="a8"/>
    <w:next w:val="a8"/>
    <w:link w:val="ab"/>
    <w:uiPriority w:val="99"/>
    <w:semiHidden/>
    <w:unhideWhenUsed/>
    <w:rsid w:val="00306818"/>
    <w:rPr>
      <w:b/>
      <w:bCs/>
    </w:rPr>
  </w:style>
  <w:style w:type="character" w:customStyle="1" w:styleId="ab">
    <w:name w:val="批注主题 字符"/>
    <w:basedOn w:val="a9"/>
    <w:link w:val="aa"/>
    <w:uiPriority w:val="99"/>
    <w:semiHidden/>
    <w:rsid w:val="00306818"/>
    <w:rPr>
      <w:b/>
      <w:bCs/>
      <w:sz w:val="20"/>
      <w:szCs w:val="20"/>
    </w:rPr>
  </w:style>
  <w:style w:type="paragraph" w:styleId="ac">
    <w:name w:val="Normal (Web)"/>
    <w:basedOn w:val="a"/>
    <w:uiPriority w:val="99"/>
    <w:unhideWhenUsed/>
    <w:rsid w:val="00126D19"/>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styleId="ad">
    <w:name w:val="header"/>
    <w:basedOn w:val="a"/>
    <w:link w:val="ae"/>
    <w:uiPriority w:val="99"/>
    <w:unhideWhenUsed/>
    <w:rsid w:val="00CE0A6C"/>
    <w:pPr>
      <w:pBdr>
        <w:bottom w:val="single" w:sz="6" w:space="1" w:color="auto"/>
      </w:pBdr>
      <w:tabs>
        <w:tab w:val="center" w:pos="4153"/>
        <w:tab w:val="right" w:pos="8306"/>
      </w:tabs>
      <w:snapToGrid w:val="0"/>
      <w:spacing w:line="240" w:lineRule="auto"/>
      <w:jc w:val="center"/>
    </w:pPr>
    <w:rPr>
      <w:sz w:val="18"/>
      <w:szCs w:val="18"/>
    </w:rPr>
  </w:style>
  <w:style w:type="character" w:customStyle="1" w:styleId="ae">
    <w:name w:val="页眉 字符"/>
    <w:basedOn w:val="a0"/>
    <w:link w:val="ad"/>
    <w:uiPriority w:val="99"/>
    <w:rsid w:val="00CE0A6C"/>
    <w:rPr>
      <w:sz w:val="18"/>
      <w:szCs w:val="18"/>
    </w:rPr>
  </w:style>
  <w:style w:type="paragraph" w:styleId="af">
    <w:name w:val="footer"/>
    <w:basedOn w:val="a"/>
    <w:link w:val="af0"/>
    <w:uiPriority w:val="99"/>
    <w:unhideWhenUsed/>
    <w:rsid w:val="00CE0A6C"/>
    <w:pPr>
      <w:tabs>
        <w:tab w:val="center" w:pos="4153"/>
        <w:tab w:val="right" w:pos="8306"/>
      </w:tabs>
      <w:snapToGrid w:val="0"/>
      <w:spacing w:line="240" w:lineRule="auto"/>
    </w:pPr>
    <w:rPr>
      <w:sz w:val="18"/>
      <w:szCs w:val="18"/>
    </w:rPr>
  </w:style>
  <w:style w:type="character" w:customStyle="1" w:styleId="af0">
    <w:name w:val="页脚 字符"/>
    <w:basedOn w:val="a0"/>
    <w:link w:val="af"/>
    <w:uiPriority w:val="99"/>
    <w:rsid w:val="00CE0A6C"/>
    <w:rPr>
      <w:sz w:val="18"/>
      <w:szCs w:val="18"/>
    </w:rPr>
  </w:style>
  <w:style w:type="paragraph" w:styleId="af1">
    <w:name w:val="Balloon Text"/>
    <w:basedOn w:val="a"/>
    <w:link w:val="af2"/>
    <w:uiPriority w:val="99"/>
    <w:semiHidden/>
    <w:unhideWhenUsed/>
    <w:rsid w:val="00912B70"/>
    <w:pPr>
      <w:spacing w:after="0" w:line="240" w:lineRule="auto"/>
    </w:pPr>
    <w:rPr>
      <w:sz w:val="18"/>
      <w:szCs w:val="18"/>
    </w:rPr>
  </w:style>
  <w:style w:type="character" w:customStyle="1" w:styleId="af2">
    <w:name w:val="批注框文本 字符"/>
    <w:basedOn w:val="a0"/>
    <w:link w:val="af1"/>
    <w:uiPriority w:val="99"/>
    <w:semiHidden/>
    <w:rsid w:val="00912B70"/>
    <w:rPr>
      <w:sz w:val="18"/>
      <w:szCs w:val="18"/>
    </w:rPr>
  </w:style>
  <w:style w:type="table" w:styleId="af3">
    <w:name w:val="Table Grid"/>
    <w:basedOn w:val="a1"/>
    <w:uiPriority w:val="39"/>
    <w:rsid w:val="006C0C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F008CC"/>
    <w:pPr>
      <w:spacing w:after="0" w:line="240" w:lineRule="auto"/>
      <w:ind w:firstLineChars="200" w:firstLine="420"/>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770234">
      <w:bodyDiv w:val="1"/>
      <w:marLeft w:val="0"/>
      <w:marRight w:val="0"/>
      <w:marTop w:val="0"/>
      <w:marBottom w:val="0"/>
      <w:divBdr>
        <w:top w:val="none" w:sz="0" w:space="0" w:color="auto"/>
        <w:left w:val="none" w:sz="0" w:space="0" w:color="auto"/>
        <w:bottom w:val="none" w:sz="0" w:space="0" w:color="auto"/>
        <w:right w:val="none" w:sz="0" w:space="0" w:color="auto"/>
      </w:divBdr>
    </w:div>
    <w:div w:id="439645981">
      <w:bodyDiv w:val="1"/>
      <w:marLeft w:val="0"/>
      <w:marRight w:val="0"/>
      <w:marTop w:val="0"/>
      <w:marBottom w:val="0"/>
      <w:divBdr>
        <w:top w:val="none" w:sz="0" w:space="0" w:color="auto"/>
        <w:left w:val="none" w:sz="0" w:space="0" w:color="auto"/>
        <w:bottom w:val="none" w:sz="0" w:space="0" w:color="auto"/>
        <w:right w:val="none" w:sz="0" w:space="0" w:color="auto"/>
      </w:divBdr>
    </w:div>
    <w:div w:id="1940216444">
      <w:bodyDiv w:val="1"/>
      <w:marLeft w:val="0"/>
      <w:marRight w:val="0"/>
      <w:marTop w:val="0"/>
      <w:marBottom w:val="0"/>
      <w:divBdr>
        <w:top w:val="none" w:sz="0" w:space="0" w:color="auto"/>
        <w:left w:val="none" w:sz="0" w:space="0" w:color="auto"/>
        <w:bottom w:val="none" w:sz="0" w:space="0" w:color="auto"/>
        <w:right w:val="none" w:sz="0" w:space="0" w:color="auto"/>
      </w:divBdr>
      <w:divsChild>
        <w:div w:id="1362047680">
          <w:marLeft w:val="547"/>
          <w:marRight w:val="0"/>
          <w:marTop w:val="0"/>
          <w:marBottom w:val="0"/>
          <w:divBdr>
            <w:top w:val="none" w:sz="0" w:space="0" w:color="auto"/>
            <w:left w:val="none" w:sz="0" w:space="0" w:color="auto"/>
            <w:bottom w:val="none" w:sz="0" w:space="0" w:color="auto"/>
            <w:right w:val="none" w:sz="0" w:space="0" w:color="auto"/>
          </w:divBdr>
        </w:div>
      </w:divsChild>
    </w:div>
    <w:div w:id="1985348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ADQ376F6HWTR-1074192144-6805</_dlc_DocId>
    <_dlc_DocIdUrl xmlns="4397fad0-70af-449d-b129-6cf6df26877a">
      <Url>https://ericsson.sharepoint.com/sites/SRT/3GPP/_layouts/15/DocIdRedir.aspx?ID=ADQ376F6HWTR-1074192144-6805</Url>
      <Description>ADQ376F6HWTR-1074192144-6805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1871FC-75A4-4248-91EF-791AA0ED900E}">
  <ds:schemaRefs>
    <ds:schemaRef ds:uri="Microsoft.SharePoint.Taxonomy.ContentTypeSync"/>
  </ds:schemaRefs>
</ds:datastoreItem>
</file>

<file path=customXml/itemProps2.xml><?xml version="1.0" encoding="utf-8"?>
<ds:datastoreItem xmlns:ds="http://schemas.openxmlformats.org/officeDocument/2006/customXml" ds:itemID="{420F0B6F-9A6D-4FBF-86FD-DE6428699BDD}">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7D3BD22C-3C18-4473-A4C1-BEDD810775C5}">
  <ds:schemaRefs>
    <ds:schemaRef ds:uri="http://schemas.microsoft.com/sharepoint/events"/>
  </ds:schemaRefs>
</ds:datastoreItem>
</file>

<file path=customXml/itemProps4.xml><?xml version="1.0" encoding="utf-8"?>
<ds:datastoreItem xmlns:ds="http://schemas.openxmlformats.org/officeDocument/2006/customXml" ds:itemID="{5E651F81-EE78-4B03-AB41-58AEE6125F5E}">
  <ds:schemaRefs>
    <ds:schemaRef ds:uri="http://schemas.microsoft.com/sharepoint/v3/contenttype/forms"/>
  </ds:schemaRefs>
</ds:datastoreItem>
</file>

<file path=customXml/itemProps5.xml><?xml version="1.0" encoding="utf-8"?>
<ds:datastoreItem xmlns:ds="http://schemas.openxmlformats.org/officeDocument/2006/customXml" ds:itemID="{8CFC56E7-C452-4777-AB26-206E0075F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2</Pages>
  <Words>425</Words>
  <Characters>2424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2844</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2162727</vt:i4>
      </vt:variant>
      <vt:variant>
        <vt:i4>0</vt:i4>
      </vt:variant>
      <vt:variant>
        <vt:i4>0</vt:i4>
      </vt:variant>
      <vt:variant>
        <vt:i4>5</vt:i4>
      </vt:variant>
      <vt:variant>
        <vt:lpwstr>https://www.3gpp.org/ftp/TSG_SA/WG3_Security/TSGS3_115_Athens/Docs/S3-240215.zip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Tiffany Xu</dc:creator>
  <cp:keywords/>
  <dc:description/>
  <cp:lastModifiedBy>vivo</cp:lastModifiedBy>
  <cp:revision>38</cp:revision>
  <dcterms:created xsi:type="dcterms:W3CDTF">2024-04-02T11:06:00Z</dcterms:created>
  <dcterms:modified xsi:type="dcterms:W3CDTF">2024-10-06T05:03:00Z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EriCOLLProjects">
    <vt:lpwstr/>
  </property>
  <property fmtid="{D5CDD505-2E9C-101B-9397-08002B2CF9AE}" pid="4" name="EriCOLLCategory">
    <vt:lpwstr/>
  </property>
  <property fmtid="{D5CDD505-2E9C-101B-9397-08002B2CF9AE}" pid="5" name="TaxKeyword">
    <vt:lpwstr/>
  </property>
  <property fmtid="{D5CDD505-2E9C-101B-9397-08002B2CF9AE}" pid="6" name="EriCOLLProducts">
    <vt:lpwstr/>
  </property>
  <property fmtid="{D5CDD505-2E9C-101B-9397-08002B2CF9AE}" pid="7" name="EriCOLLCustomer">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_dlc_DocIdItemGuid">
    <vt:lpwstr>141fb4ce-f0ce-4aec-b33b-f8b92b71fd22</vt:lpwstr>
  </property>
</Properties>
</file>